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4" w:rsidRPr="00CF17E4" w:rsidRDefault="00CF17E4" w:rsidP="00692C36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CF17E4">
        <w:rPr>
          <w:rFonts w:ascii="Times New Roman" w:hAnsi="Times New Roman" w:cs="Times New Roman"/>
          <w:sz w:val="24"/>
          <w:szCs w:val="24"/>
        </w:rPr>
        <w:t xml:space="preserve"> о ходе выполнения Плана первоочередных мероприятий</w:t>
      </w:r>
      <w:bookmarkStart w:id="0" w:name="_GoBack"/>
      <w:bookmarkEnd w:id="0"/>
    </w:p>
    <w:p w:rsidR="003B3C1F" w:rsidRDefault="00CF17E4" w:rsidP="00692C36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7E4">
        <w:rPr>
          <w:rFonts w:ascii="Times New Roman" w:hAnsi="Times New Roman" w:cs="Times New Roman"/>
          <w:sz w:val="24"/>
          <w:szCs w:val="24"/>
        </w:rPr>
        <w:t>Сатк</w:t>
      </w:r>
      <w:r w:rsidR="007D1ED4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  <w:r w:rsidRPr="00CF17E4">
        <w:rPr>
          <w:rFonts w:ascii="Times New Roman" w:hAnsi="Times New Roman" w:cs="Times New Roman"/>
          <w:sz w:val="24"/>
          <w:szCs w:val="24"/>
        </w:rPr>
        <w:t xml:space="preserve"> </w:t>
      </w:r>
      <w:r w:rsidR="00872AE7">
        <w:rPr>
          <w:rFonts w:ascii="Times New Roman" w:hAnsi="Times New Roman" w:cs="Times New Roman"/>
          <w:sz w:val="24"/>
          <w:szCs w:val="24"/>
        </w:rPr>
        <w:t xml:space="preserve">за </w:t>
      </w:r>
      <w:r w:rsidRPr="00CF17E4">
        <w:rPr>
          <w:rFonts w:ascii="Times New Roman" w:hAnsi="Times New Roman" w:cs="Times New Roman"/>
          <w:sz w:val="24"/>
          <w:szCs w:val="24"/>
        </w:rPr>
        <w:t>2018 год</w:t>
      </w:r>
      <w:r w:rsidR="00872AE7">
        <w:rPr>
          <w:rFonts w:ascii="Times New Roman" w:hAnsi="Times New Roman" w:cs="Times New Roman"/>
          <w:sz w:val="24"/>
          <w:szCs w:val="24"/>
        </w:rPr>
        <w:t>.</w:t>
      </w:r>
    </w:p>
    <w:p w:rsidR="007224EA" w:rsidRDefault="007224EA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642"/>
        <w:gridCol w:w="3551"/>
        <w:gridCol w:w="5618"/>
      </w:tblGrid>
      <w:tr w:rsidR="00E82E72" w:rsidRPr="000218CA" w:rsidTr="00497AFB">
        <w:tc>
          <w:tcPr>
            <w:tcW w:w="760" w:type="dxa"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82E72" w:rsidRPr="000218CA" w:rsidRDefault="00E82E72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1" w:type="dxa"/>
          </w:tcPr>
          <w:p w:rsidR="00E82E72" w:rsidRPr="000218CA" w:rsidRDefault="00E82E72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714D" w:rsidRPr="000218CA" w:rsidRDefault="007224EA" w:rsidP="004830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C62772" w:rsidRPr="000218CA" w:rsidRDefault="007224E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687435" w:rsidRPr="000218CA" w:rsidTr="00527E4A">
        <w:tc>
          <w:tcPr>
            <w:tcW w:w="760" w:type="dxa"/>
          </w:tcPr>
          <w:p w:rsidR="00687435" w:rsidRPr="008B5341" w:rsidRDefault="00687435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687435" w:rsidRPr="008B5341" w:rsidRDefault="00687435" w:rsidP="000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(в пределах компетенции КЭ) финансово-экономического положения системообразующих организаций Саткинского муниципального района </w:t>
            </w:r>
          </w:p>
        </w:tc>
        <w:tc>
          <w:tcPr>
            <w:tcW w:w="8931" w:type="dxa"/>
          </w:tcPr>
          <w:p w:rsid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градообразующих организаций моногорода Сатка за 2018 год: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1) ПАО « Комбинат Магнезит»»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среднесписочна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численность работников – 2 796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темп роста к аналогич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периоду прошлого года 100,6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среднемеся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заработная плата – 29 759,1 рублей, темп роста 111,1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индекс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ромышленного производства – 98,9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(данные за январь-ноябрь2018г.)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объем отгруженных товаров, выполнено работ 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собственными силами</w:t>
            </w:r>
            <w:r>
              <w:t xml:space="preserve"> 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по «чистым»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6 249,2 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млн. рублей, темп роста к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периоду прошлого года – 97,8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степень загрузки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роизводственных мощностей – 79,1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 на 01.10.2018г.)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2) ООО Группа «Магнезит»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среднесписочн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численность работников –1 662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темп роста к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чному периоду прошлого года 97,2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среднемеся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заработная плата – 33 423,5 рублей, темп роста 100,2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7E4A" w:rsidRPr="00527E4A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- индекс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ромышленного производства – 90,7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(данные за январь-ноябрь 2018г.)</w:t>
            </w:r>
          </w:p>
          <w:p w:rsidR="00687435" w:rsidRPr="008B5341" w:rsidRDefault="00527E4A" w:rsidP="0052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товаров, выполнено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 собственными силами  по «чистым» видам деятельности – 22 285,8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млн. рублей, темп роста к аналогично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периоду прошлого года – 126,2</w:t>
            </w:r>
            <w:r w:rsidRPr="00527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0E15" w:rsidRPr="000218CA" w:rsidTr="00497AFB">
        <w:tc>
          <w:tcPr>
            <w:tcW w:w="760" w:type="dxa"/>
          </w:tcPr>
          <w:p w:rsidR="00510E15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</w:tcPr>
          <w:p w:rsidR="00510E15" w:rsidRPr="000218CA" w:rsidRDefault="00510E15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приоритетной программы «Комплексное развитие моногорода Сатка до 2025 года» </w:t>
            </w:r>
          </w:p>
        </w:tc>
        <w:tc>
          <w:tcPr>
            <w:tcW w:w="8931" w:type="dxa"/>
          </w:tcPr>
          <w:p w:rsid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приведет к достижению главной стратегической цели развития моногорода – улучшение качества жизни всех слоев населения.</w:t>
            </w:r>
          </w:p>
          <w:p w:rsidR="00510E15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в программе будут способствовать увеличению потока инвестиций в моногород за счет улучшения инвестиционной привлекательности моногорода.</w:t>
            </w:r>
          </w:p>
          <w:p w:rsid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программы: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1) по направлению «Повышение инвестиционной привлекательности моногорода»: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реконструкция двух основных улиц города Сатка; 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2) по направлению «Повышение эффективности муниципального управления»: 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 создан муниципальный проектный офис для работы с инвесторами;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3) по направлению «Программа повышения </w:t>
            </w:r>
            <w:r w:rsidRPr="004B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среды»: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сквер в Западном микрорайоне; 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- проведена акция по очистке береговых зон Саткинского и Каргинского пруда.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4) по направлению «Развитие городской среды и благоустройство»:</w:t>
            </w:r>
          </w:p>
          <w:p w:rsid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- проведен конкурс «Малая Родина», посвященный году экологии.</w:t>
            </w:r>
          </w:p>
          <w:p w:rsidR="004B351E" w:rsidRPr="004B351E" w:rsidRDefault="004B351E" w:rsidP="004B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B351E">
              <w:rPr>
                <w:rFonts w:ascii="Times New Roman" w:hAnsi="Times New Roman" w:cs="Times New Roman"/>
                <w:sz w:val="24"/>
                <w:szCs w:val="24"/>
              </w:rPr>
              <w:t>по направлению «Развитие туризма»:</w:t>
            </w:r>
          </w:p>
          <w:p w:rsidR="004B351E" w:rsidRPr="002A3E4B" w:rsidRDefault="001F28F3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51E" w:rsidRPr="004B35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ряд фестивалей, экскурсионных программ, направленных на увеличение туристического потока в моногород.</w:t>
            </w:r>
          </w:p>
        </w:tc>
      </w:tr>
      <w:tr w:rsidR="00E82E72" w:rsidRPr="000218CA" w:rsidTr="00497AFB">
        <w:tc>
          <w:tcPr>
            <w:tcW w:w="760" w:type="dxa"/>
            <w:vMerge w:val="restart"/>
          </w:tcPr>
          <w:p w:rsidR="00E82E72" w:rsidRDefault="00E82E72" w:rsidP="0020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3" w:type="dxa"/>
            <w:vMerge w:val="restart"/>
          </w:tcPr>
          <w:p w:rsidR="00E82E72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99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приоритетной программы «Компле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ксное развитие моногорода Бакал </w:t>
            </w:r>
            <w:r w:rsidRPr="00716F99">
              <w:rPr>
                <w:rFonts w:ascii="Times New Roman" w:hAnsi="Times New Roman" w:cs="Times New Roman"/>
                <w:sz w:val="24"/>
                <w:szCs w:val="24"/>
              </w:rPr>
              <w:t>до 2025 года»</w:t>
            </w:r>
          </w:p>
        </w:tc>
        <w:tc>
          <w:tcPr>
            <w:tcW w:w="8931" w:type="dxa"/>
          </w:tcPr>
          <w:p w:rsidR="00E82E72" w:rsidRDefault="00A17BB5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</w:t>
            </w:r>
            <w:r w:rsidR="00E8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приоритетной программы </w:t>
            </w:r>
            <w:r w:rsidRPr="00A17B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моногорода Бакал до 2025 года </w:t>
            </w:r>
            <w:r w:rsidR="00E82E72">
              <w:rPr>
                <w:rFonts w:ascii="Times New Roman" w:hAnsi="Times New Roman" w:cs="Times New Roman"/>
                <w:sz w:val="24"/>
                <w:szCs w:val="24"/>
              </w:rPr>
              <w:t>за 2018 год:</w:t>
            </w:r>
            <w:r w:rsidR="00E82E72" w:rsidRPr="001F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46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 (г. Бакал, ул. Ленина, д.27,  г. Бакал, ул. Трегубенковых, д.1,7) Нахимова,1 Ленина,64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Освоено за 2018 год 3,991 млн. рублей</w:t>
            </w:r>
          </w:p>
          <w:p w:rsidR="00E82E72" w:rsidRPr="002A3E4B" w:rsidRDefault="00E82E72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F4464">
              <w:rPr>
                <w:rFonts w:ascii="Times New Roman" w:hAnsi="Times New Roman" w:cs="Times New Roman"/>
                <w:sz w:val="24"/>
                <w:szCs w:val="24"/>
              </w:rPr>
              <w:t>становка игровых форм, элементов, скамеек, урн.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4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«РЕАЛЬНЫЕ ДЕЛА»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F4464">
              <w:rPr>
                <w:rFonts w:ascii="Times New Roman" w:hAnsi="Times New Roman" w:cs="Times New Roman"/>
                <w:sz w:val="24"/>
                <w:szCs w:val="24"/>
              </w:rPr>
              <w:t>Трегубенковых 1 (школа №12)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;Освоено за 2018 год 1,79 млн. рублей;</w:t>
            </w:r>
          </w:p>
          <w:p w:rsidR="00E82E72" w:rsidRPr="00FF4464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становили многофункциональную спортивную площадку(мини-футбол,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баскетбол)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 xml:space="preserve"> асфальт+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автодороги по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 xml:space="preserve"> ул. Ракшина г. Бакала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роизведен ямочный ремонт асфальтобетонного покрытия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благоустройству посещаемых городских открытых пространств: - сквер «Памяти» по адресу ул. Ленина между домами 12, 14,  - ул. Ленина,  - ул. Октябрьская, - акция по очистке береговой зоны Бакальского пруда.</w:t>
            </w:r>
          </w:p>
          <w:p w:rsidR="00E82E72" w:rsidRPr="00FF4464" w:rsidRDefault="00E82E72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за 2018 год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Строительство опытного завода по производству гранулированного чугуна RCI и дегалогенизированного оксида цинка из техногенного минерального сырья металлургического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Освоено за  2018 г.-13,00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E82E72" w:rsidRPr="00FF4464" w:rsidRDefault="00E82E72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>Заключен договор на вертикальную планировку земельного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стка. </w:t>
            </w:r>
            <w:r w:rsidRPr="00205C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на проектирование – разработка рабочей документации строительства завода. </w:t>
            </w:r>
          </w:p>
        </w:tc>
      </w:tr>
      <w:tr w:rsidR="00E82E72" w:rsidRPr="000218CA" w:rsidTr="00497AFB">
        <w:tc>
          <w:tcPr>
            <w:tcW w:w="760" w:type="dxa"/>
            <w:vMerge w:val="restart"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 w:val="restart"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56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661F">
              <w:rPr>
                <w:rFonts w:ascii="Times New Roman" w:hAnsi="Times New Roman" w:cs="Times New Roman"/>
                <w:sz w:val="24"/>
                <w:szCs w:val="24"/>
              </w:rPr>
              <w:t>Освоение месторождения кварцитов Бакальской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82E72" w:rsidRPr="00FF4464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661F">
              <w:rPr>
                <w:rFonts w:ascii="Times New Roman" w:hAnsi="Times New Roman" w:cs="Times New Roman"/>
                <w:sz w:val="24"/>
                <w:szCs w:val="24"/>
              </w:rPr>
              <w:t>остигнуто устное соглашение о предоставлении в аренду производственной площадки для реализации проекта с ООО «Бакальское рудоуправление». Ведутся переговоры с лизинговыми компаниями по приобретению оборудования.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 w:rsidP="0049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49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49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Организация швейного производства и изготовление пластиковых кейсов для нужд Министерства Российской Федерации</w:t>
            </w:r>
            <w:r w:rsidRPr="0056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72" w:rsidRPr="009630F8" w:rsidRDefault="00E82E72" w:rsidP="0049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цехе термопластавтоматов – произведены пусконаладочные работы.</w:t>
            </w:r>
          </w:p>
          <w:p w:rsidR="00E82E72" w:rsidRPr="00FF4464" w:rsidRDefault="00E82E72" w:rsidP="0049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В механический цех и цех порошковой покраски приобретено оборудование, идет подключение системы отопления, пусконаладочные работы не ранее декабря 2018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FF4464" w:rsidRDefault="00E82E72" w:rsidP="001F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А-Спорт «производство уличных игровых комплексов»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аренды. Осуществлен набор персонала для подготовки помещения к установке оборудования и организации рабочих мест. Частично завезено оборудования. Прием персонала продолжается.</w:t>
            </w:r>
          </w:p>
        </w:tc>
      </w:tr>
      <w:tr w:rsidR="00E82E72" w:rsidRPr="000218CA" w:rsidTr="00497AFB">
        <w:tc>
          <w:tcPr>
            <w:tcW w:w="760" w:type="dxa"/>
            <w:vMerge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56661F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 учетом экспертизы на строительство инженерной инфраструктуры Регионального индустриального парка</w:t>
            </w:r>
          </w:p>
          <w:p w:rsidR="00E82E72" w:rsidRPr="009630F8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сети  водоснабжения «Реконструкция линейных объектов водоснабжения к индустриальному парку г. Бакал Саткинского района Челябинской области»  находится в процессе устранения замечаний.</w:t>
            </w:r>
          </w:p>
          <w:p w:rsidR="00E82E72" w:rsidRPr="009630F8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- сети  водоотведения «Реконструкция линейных объектов водоотведения к индустриальному парку г. Бакал Саткинского района Челябинской области»  находится в процессе прохождения государственной экспертизы.</w:t>
            </w:r>
          </w:p>
          <w:p w:rsidR="00E82E72" w:rsidRPr="009630F8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- «Сети электроснабжения ВЛ 6кВ с трансформаторной подстанцией к индустриальному парку в г. Бакал Саткинского муниципального района Челябинской области» - 12.2018 г.;</w:t>
            </w:r>
          </w:p>
          <w:p w:rsidR="00E82E72" w:rsidRPr="009630F8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автодороги от пересечения с ул. Комсомольская до индустриального парка в г. Бакал Саткинского муниципального района Челябинской области» - 12.2018 г. </w:t>
            </w:r>
          </w:p>
          <w:p w:rsidR="00E82E72" w:rsidRPr="00FF4464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По объекту «Газопровод высокого давления к индустриальному парку в г. Бакал Саткинского района Челябинской области» получено положительное заключение государственной экспертизы.</w:t>
            </w:r>
          </w:p>
        </w:tc>
      </w:tr>
      <w:tr w:rsidR="00E82E72" w:rsidRPr="000218CA" w:rsidTr="00497AFB">
        <w:tc>
          <w:tcPr>
            <w:tcW w:w="760" w:type="dxa"/>
          </w:tcPr>
          <w:p w:rsidR="00E82E72" w:rsidRPr="000218CA" w:rsidRDefault="00E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82E72" w:rsidRPr="000218CA" w:rsidRDefault="00E82E7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2E72" w:rsidRPr="0056661F" w:rsidRDefault="00E82E72" w:rsidP="0096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Модернизация (ремонт) зон регистрации и ожидания приема в поликлинике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72" w:rsidRPr="00FF4464" w:rsidRDefault="00E82E72" w:rsidP="0020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8">
              <w:rPr>
                <w:rFonts w:ascii="Times New Roman" w:hAnsi="Times New Roman" w:cs="Times New Roman"/>
                <w:sz w:val="24"/>
                <w:szCs w:val="24"/>
              </w:rPr>
              <w:t>Произвели  Модернизацию (ремонт) зон регистрации и ожидания приема в поликлинике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A2" w:rsidRPr="000218CA" w:rsidTr="00C41C67">
        <w:tc>
          <w:tcPr>
            <w:tcW w:w="760" w:type="dxa"/>
          </w:tcPr>
          <w:p w:rsidR="003A79A2" w:rsidRPr="000218CA" w:rsidRDefault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</w:tcPr>
          <w:p w:rsidR="003A79A2" w:rsidRPr="000218CA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реализации инвестиционных проектов резидентов ТОСЭР в г.Бакал</w:t>
            </w:r>
          </w:p>
        </w:tc>
        <w:tc>
          <w:tcPr>
            <w:tcW w:w="8931" w:type="dxa"/>
          </w:tcPr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На территории опережающего социально-экономическое развитие (ТОСЭР) в моногороде Бакал официально зарегистрированы 5 резидентов: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дробсервис»;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- ООО «А-Спорт»;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- ООО «Вершина».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проекта: 2017-2021 гг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Освоено на 01.01.2019 г. – 142,0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г. – 132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опытного завода по переработке отходов металлургического производства (замасленной окалины и Fe-Zn содержащей пыли ДСП) в гранулированный чугун и оксид цинка»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508,34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Освоено на 01.01.2019 г. – 6,85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г. – 20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месторождения кварцитов Бакальской группы»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153,7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Освоено на 01.01.2019 г. – 0,0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г. – 1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4. ООО «А-Спорт»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 г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5,20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Освоено на 01.01.2019 г -1,20 млн.руб.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23 ед.</w:t>
            </w:r>
          </w:p>
          <w:p w:rsid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– 13 ед.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5. ООО «Вершина»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2018-2021 гг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18 376,00 млн. 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Освоено на 01.01.2019 г. – 0,56 млн. руб.</w:t>
            </w:r>
          </w:p>
          <w:p w:rsidR="00872AE7" w:rsidRPr="00872AE7" w:rsidRDefault="00872AE7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364 ед.</w:t>
            </w:r>
          </w:p>
          <w:p w:rsidR="004F5805" w:rsidRPr="004F5805" w:rsidRDefault="00872AE7" w:rsidP="00872A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01.01.2019 г. – 1 ед.</w:t>
            </w:r>
          </w:p>
        </w:tc>
      </w:tr>
      <w:tr w:rsidR="003A79A2" w:rsidRPr="000218CA" w:rsidTr="00C41C67">
        <w:tc>
          <w:tcPr>
            <w:tcW w:w="760" w:type="dxa"/>
          </w:tcPr>
          <w:p w:rsidR="003A79A2" w:rsidRPr="000218CA" w:rsidRDefault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3" w:type="dxa"/>
          </w:tcPr>
          <w:p w:rsidR="003A79A2" w:rsidRPr="002A3E4B" w:rsidRDefault="003A79A2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8931" w:type="dxa"/>
          </w:tcPr>
          <w:p w:rsidR="00872AE7" w:rsidRPr="00872AE7" w:rsidRDefault="00872AE7" w:rsidP="00872AE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перечня свободных участков и промышленных площадок Саткинского муниципального района на 01.01.2019 года.</w:t>
            </w:r>
          </w:p>
          <w:p w:rsidR="00872AE7" w:rsidRPr="00872AE7" w:rsidRDefault="00872AE7" w:rsidP="00872AE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Саткинского муниципального района расположены: </w:t>
            </w:r>
          </w:p>
          <w:p w:rsidR="00872AE7" w:rsidRPr="00872AE7" w:rsidRDefault="00872AE7" w:rsidP="00872AE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 xml:space="preserve">- 3 промышленные площадки (в т.ч. в Саткинском городском поселении – 1, в Бакальском городском поселении – 2); </w:t>
            </w:r>
          </w:p>
          <w:p w:rsidR="003A79A2" w:rsidRPr="004F5805" w:rsidRDefault="00872AE7" w:rsidP="00872AE7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AE7">
              <w:rPr>
                <w:rFonts w:ascii="Times New Roman" w:hAnsi="Times New Roman" w:cs="Times New Roman"/>
                <w:sz w:val="24"/>
                <w:szCs w:val="24"/>
              </w:rPr>
              <w:t xml:space="preserve">- 16 земельных участков (в т.ч. в Саткинском </w:t>
            </w:r>
            <w:r w:rsidRPr="0087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поселении – 1, в Бакальском городском поселении – 7, в Межевом городском поселение – 2, в Айлинском сельском поселении – 4, в Сулеинском городском поселение – 1, в Романовском городском поселении - 1) пригодных для организации бизнеса.</w:t>
            </w:r>
          </w:p>
        </w:tc>
      </w:tr>
      <w:tr w:rsidR="00E80C4A" w:rsidRPr="000218CA" w:rsidTr="00205C7C">
        <w:tc>
          <w:tcPr>
            <w:tcW w:w="760" w:type="dxa"/>
          </w:tcPr>
          <w:p w:rsidR="00E80C4A" w:rsidRPr="000218CA" w:rsidRDefault="00E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E80C4A" w:rsidRPr="000218CA" w:rsidRDefault="00E80C4A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931" w:type="dxa"/>
          </w:tcPr>
          <w:p w:rsidR="00E80C4A" w:rsidRDefault="00E80C4A" w:rsidP="00E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кономия средств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составила 48 011,5 тыс. рублей:</w:t>
            </w:r>
          </w:p>
          <w:p w:rsidR="005218CC" w:rsidRDefault="00E80C4A" w:rsidP="00E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5218CC">
              <w:rPr>
                <w:rFonts w:ascii="Times New Roman" w:hAnsi="Times New Roman" w:cs="Times New Roman"/>
                <w:sz w:val="24"/>
                <w:szCs w:val="24"/>
              </w:rPr>
              <w:t>объявленных процедур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521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C4A" w:rsidRDefault="005218CC" w:rsidP="00E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</w:t>
            </w:r>
            <w:r w:rsidR="00E80C4A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-115;</w:t>
            </w:r>
          </w:p>
          <w:p w:rsidR="005218CC" w:rsidRPr="000218CA" w:rsidRDefault="005218CC" w:rsidP="00E8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аукционы в электронной форме -324.</w:t>
            </w:r>
          </w:p>
        </w:tc>
      </w:tr>
      <w:tr w:rsidR="00541F84" w:rsidRPr="000218CA" w:rsidTr="00BF5F8E">
        <w:tc>
          <w:tcPr>
            <w:tcW w:w="760" w:type="dxa"/>
          </w:tcPr>
          <w:p w:rsidR="00541F84" w:rsidRPr="000218CA" w:rsidRDefault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541F84" w:rsidRPr="000218CA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поступления:</w:t>
            </w:r>
          </w:p>
          <w:p w:rsidR="00541F84" w:rsidRPr="000218CA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- в консолидированный бюджет Саткинского муниципального района неналоговых доходов от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 земельными участками;</w:t>
            </w:r>
          </w:p>
          <w:p w:rsidR="00541F84" w:rsidRPr="000218CA" w:rsidRDefault="00541F84" w:rsidP="0095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бюджет Саткинского муниципального района неналоговых доходов от управления муниципальным имуществом.</w:t>
            </w:r>
          </w:p>
        </w:tc>
        <w:tc>
          <w:tcPr>
            <w:tcW w:w="8931" w:type="dxa"/>
          </w:tcPr>
          <w:p w:rsidR="00541F84" w:rsidRPr="0095263E" w:rsidRDefault="00541F84" w:rsidP="0031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D3" w:rsidRPr="0095263E">
              <w:rPr>
                <w:rFonts w:ascii="Times New Roman" w:hAnsi="Times New Roman" w:cs="Times New Roman"/>
                <w:sz w:val="24"/>
                <w:szCs w:val="24"/>
              </w:rPr>
              <w:t>Сумма неналоговых доходов, поступившая в консолидированный бюджет Саткинского муниципального района составила-89,05 млн. рублей:</w:t>
            </w:r>
          </w:p>
          <w:p w:rsidR="003105D3" w:rsidRPr="0095263E" w:rsidRDefault="003105D3" w:rsidP="0031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E">
              <w:rPr>
                <w:rFonts w:ascii="Times New Roman" w:hAnsi="Times New Roman" w:cs="Times New Roman"/>
                <w:sz w:val="24"/>
                <w:szCs w:val="24"/>
              </w:rPr>
              <w:t>-доходы получаемые в виде арендной платы за земельные участки, государственная собственность на которые не разграничена -81,2 млн. рублей;</w:t>
            </w:r>
          </w:p>
          <w:p w:rsidR="003105D3" w:rsidRPr="0095263E" w:rsidRDefault="003105D3" w:rsidP="0031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E">
              <w:rPr>
                <w:rFonts w:ascii="Times New Roman" w:hAnsi="Times New Roman" w:cs="Times New Roman"/>
                <w:sz w:val="24"/>
                <w:szCs w:val="24"/>
              </w:rPr>
              <w:t>-доходы от сдачи в аренду имущества, находящего</w:t>
            </w:r>
            <w:r w:rsidR="00E80C4A">
              <w:rPr>
                <w:rFonts w:ascii="Times New Roman" w:hAnsi="Times New Roman" w:cs="Times New Roman"/>
                <w:sz w:val="24"/>
                <w:szCs w:val="24"/>
              </w:rPr>
              <w:t>ся в собственности муниципального района</w:t>
            </w:r>
            <w:r w:rsidR="0095263E" w:rsidRPr="0095263E">
              <w:rPr>
                <w:rFonts w:ascii="Times New Roman" w:hAnsi="Times New Roman" w:cs="Times New Roman"/>
                <w:sz w:val="24"/>
                <w:szCs w:val="24"/>
              </w:rPr>
              <w:t>-7, 85 млн. рублей.</w:t>
            </w:r>
          </w:p>
          <w:p w:rsidR="00541F84" w:rsidRPr="000218CA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F84" w:rsidRPr="000218CA" w:rsidTr="00BF5F8E">
        <w:tc>
          <w:tcPr>
            <w:tcW w:w="760" w:type="dxa"/>
          </w:tcPr>
          <w:p w:rsidR="00541F84" w:rsidRPr="000218CA" w:rsidRDefault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541F84" w:rsidRPr="000218CA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8931" w:type="dxa"/>
          </w:tcPr>
          <w:p w:rsidR="00541F84" w:rsidRPr="000218CA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E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</w:t>
            </w:r>
            <w:r w:rsidR="00BF5F8E" w:rsidRPr="0095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31A" w:rsidRPr="000218CA" w:rsidTr="00BF5F8E">
        <w:tc>
          <w:tcPr>
            <w:tcW w:w="760" w:type="dxa"/>
          </w:tcPr>
          <w:p w:rsidR="000A231A" w:rsidRPr="000218CA" w:rsidRDefault="000A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0A231A" w:rsidRPr="000218CA" w:rsidRDefault="000A231A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прогнозного плана (программы) приватизации имущества, находящегося в собственности Саткинского муниципального района на 2018-2020 годы, а также обеспечение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Саткинского муниципального района неналоговых доходов от продажи в рассрочку муниципального имущества </w:t>
            </w:r>
          </w:p>
        </w:tc>
        <w:tc>
          <w:tcPr>
            <w:tcW w:w="8931" w:type="dxa"/>
          </w:tcPr>
          <w:p w:rsidR="000A231A" w:rsidRPr="000218CA" w:rsidRDefault="0095263E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4A">
              <w:rPr>
                <w:rFonts w:ascii="Times New Roman" w:hAnsi="Times New Roman" w:cs="Times New Roman"/>
                <w:sz w:val="24"/>
                <w:szCs w:val="24"/>
              </w:rPr>
              <w:t>Сумма доходов от реализации иного имущества, находящегося в собственности муни</w:t>
            </w:r>
            <w:r w:rsidR="00E80C4A" w:rsidRPr="00E80C4A">
              <w:rPr>
                <w:rFonts w:ascii="Times New Roman" w:hAnsi="Times New Roman" w:cs="Times New Roman"/>
                <w:sz w:val="24"/>
                <w:szCs w:val="24"/>
              </w:rPr>
              <w:t>ципального района составила 14,616 млн. рублей</w:t>
            </w:r>
          </w:p>
        </w:tc>
      </w:tr>
      <w:tr w:rsidR="00E4403D" w:rsidRPr="000218CA" w:rsidTr="00C13FBF">
        <w:tc>
          <w:tcPr>
            <w:tcW w:w="760" w:type="dxa"/>
          </w:tcPr>
          <w:p w:rsidR="00E4403D" w:rsidRPr="000218CA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E4403D" w:rsidRPr="0000113A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A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и индивидуальными предпринимателями, имеющими задолженность по налоговым  платежам и сборам в районный бюджет.</w:t>
            </w:r>
          </w:p>
          <w:p w:rsidR="00E4403D" w:rsidRPr="0000113A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E0F91" w:rsidRPr="00010BFC" w:rsidRDefault="00010BFC" w:rsidP="0001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заседаний (по налогам, внебюджетным </w:t>
            </w:r>
          </w:p>
          <w:p w:rsidR="00EE3B6E" w:rsidRPr="00010BFC" w:rsidRDefault="00EE3B6E" w:rsidP="002E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фондам и зарплате)</w:t>
            </w:r>
          </w:p>
          <w:p w:rsidR="00EE3B6E" w:rsidRPr="00010BFC" w:rsidRDefault="00010BFC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-  район (с поселениями) -67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</w:p>
          <w:p w:rsidR="00EE3B6E" w:rsidRPr="00010BFC" w:rsidRDefault="00010BFC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-16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2E0F91" w:rsidRPr="00010BFC" w:rsidRDefault="00010BFC" w:rsidP="0001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 - недоимщиков по налогам и платежам в </w:t>
            </w:r>
          </w:p>
          <w:p w:rsidR="00EE3B6E" w:rsidRPr="00010BFC" w:rsidRDefault="00EE3B6E" w:rsidP="002E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местный бюджет, которые заслушаны на заседаниях рабочей группы в отчетном периоде</w:t>
            </w:r>
          </w:p>
          <w:p w:rsidR="00EE3B6E" w:rsidRPr="00010BFC" w:rsidRDefault="00010BFC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-  район (с поселениями) - 348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10BFC" w:rsidRDefault="00497AFB" w:rsidP="002E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1</w:t>
            </w:r>
            <w:r w:rsidR="00010BFC" w:rsidRPr="0001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6E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EE3B6E" w:rsidRPr="00010BFC" w:rsidRDefault="00010BFC" w:rsidP="002E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4802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выполненных обязательств по погашению задолженности по налогам в местный </w:t>
            </w:r>
            <w:r w:rsidR="00D84802" w:rsidRPr="0001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в отчетном периоде </w:t>
            </w:r>
          </w:p>
          <w:p w:rsidR="00D84802" w:rsidRPr="00010BFC" w:rsidRDefault="00D84802" w:rsidP="00D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10BFC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район (с поселениями) – 1  438,2 </w:t>
            </w: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4403D" w:rsidRPr="005218CC" w:rsidRDefault="00010BFC" w:rsidP="00010B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BFC"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– 9 976,6</w:t>
            </w:r>
            <w:r w:rsidR="00D84802" w:rsidRPr="00010B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403D" w:rsidRPr="0052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56492" w:rsidRPr="000218CA" w:rsidTr="00C13FBF">
        <w:tc>
          <w:tcPr>
            <w:tcW w:w="760" w:type="dxa"/>
          </w:tcPr>
          <w:p w:rsidR="00A56492" w:rsidRPr="000218CA" w:rsidRDefault="00A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лимитов бюджетных обязательств с учетом приоритетности  расходов и ожидаемого поступления доходов </w:t>
            </w:r>
          </w:p>
        </w:tc>
        <w:tc>
          <w:tcPr>
            <w:tcW w:w="8931" w:type="dxa"/>
          </w:tcPr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1. В соответствии пунктом 15 решения Собрания депутатов Саткинского муниципального района от 27.12.2017 № 274/35 «О районном бюджете на 2018 год и на плановый период 2019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C0304" w:rsidRPr="00B13E58">
              <w:rPr>
                <w:rFonts w:ascii="Times New Roman" w:hAnsi="Times New Roman" w:cs="Times New Roman"/>
                <w:sz w:val="24"/>
                <w:szCs w:val="24"/>
              </w:rPr>
              <w:t>2020 годов» (в редакции от 26.12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.2018 г. доведение лимитов бюджетных обязательств на 2018 год и финансирование расходов в 2018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труда и начисления на оплату груда, выплаты социального характера;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публичных нормативных обязательств;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субвенций и субсидий бюджетам поселений, в части расходов по оплате груда и начислений на оплату труда;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продуктов питания и оплата услуг по организации питания, горюче-смазочных материалов для учреждений Саткинского муниципального района;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ликвидация последствий чрезвычайных ситуаций;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мер социальной поддержки отдельным категориям граждан;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уплата казенными учреждениями налогов и сборов в бюджеты бюджетной системы Российской Федерации;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в части расходов на оплату труда и начисления на оплату груда, а также на оплату коммунальных услуг и услуг связи, арендной платы за пользование помещениями.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ab/>
              <w:t>оплата транспортных услуг, работы по содержанию имущества казенных учреждений (по обязательным договорам постоянного характера);</w:t>
            </w:r>
          </w:p>
          <w:p w:rsidR="00A56492" w:rsidRPr="00B13E58" w:rsidRDefault="004C030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осуществляется в размере одной четвертой годового объема бюджетных ассигнований на: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оплату труда и начисления на оплату труда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публичных нормативных обязательств; предоставление мер социальной поддержки 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уплату казенными учреждениями налогов и сборов в бюджеты бюджетной системы Российской Федерации;</w:t>
            </w:r>
          </w:p>
          <w:p w:rsidR="00A56492" w:rsidRPr="00B13E58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за исключением расходов на закупку товаров, работ и услуг для муниципальных нужд.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4C0304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на закупку товаров, работ и услуг для муниципальных нужд, в том числе в рамках предоставления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осуществляется в годовом объеме бюджетных ассигнований.</w:t>
            </w:r>
          </w:p>
          <w:p w:rsidR="00A56492" w:rsidRPr="00B13E58" w:rsidRDefault="004C030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на предоставление бюджетам поселений дотаций осуществляется в годовом объеме бюджетных ассигнований.</w:t>
            </w:r>
          </w:p>
          <w:p w:rsidR="00A56492" w:rsidRPr="00B13E58" w:rsidRDefault="004C030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По иным направлениям расходов, доведение лимитов бюджетных обязательств осуществляется в; соответствии с распоряжениями Администрации Саткинского муниципального района.</w:t>
            </w:r>
          </w:p>
          <w:p w:rsidR="00A56492" w:rsidRPr="00B13E58" w:rsidRDefault="004C030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   По итогам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2018 года доля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лимитов бюджетных обязательств по собстве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нным полномочиям составляет 89,4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% от утвержденных бюджетных назначений.</w:t>
            </w:r>
            <w:r w:rsidR="00D8480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492" w:rsidRPr="000218CA" w:rsidTr="00C13FBF">
        <w:tc>
          <w:tcPr>
            <w:tcW w:w="760" w:type="dxa"/>
          </w:tcPr>
          <w:p w:rsidR="00A56492" w:rsidRPr="000218CA" w:rsidRDefault="00A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8931" w:type="dxa"/>
          </w:tcPr>
          <w:p w:rsidR="00A56492" w:rsidRPr="00B13E58" w:rsidRDefault="00A56492" w:rsidP="00D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</w:t>
            </w:r>
            <w:r w:rsidR="004C0304" w:rsidRPr="00B13E58">
              <w:rPr>
                <w:rFonts w:ascii="Times New Roman" w:hAnsi="Times New Roman" w:cs="Times New Roman"/>
                <w:sz w:val="24"/>
                <w:szCs w:val="24"/>
              </w:rPr>
              <w:t>она. По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2018 года в районный бюджет поступило налог</w:t>
            </w:r>
            <w:r w:rsidR="004C0304" w:rsidRPr="00B13E58">
              <w:rPr>
                <w:rFonts w:ascii="Times New Roman" w:hAnsi="Times New Roman" w:cs="Times New Roman"/>
                <w:sz w:val="24"/>
                <w:szCs w:val="24"/>
              </w:rPr>
              <w:t>овых и неналоговых доходов 112,2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C0304" w:rsidRPr="00B13E58">
              <w:rPr>
                <w:rFonts w:ascii="Times New Roman" w:hAnsi="Times New Roman" w:cs="Times New Roman"/>
                <w:sz w:val="24"/>
                <w:szCs w:val="24"/>
              </w:rPr>
              <w:t>к годовым бюджетным назначениям.</w:t>
            </w:r>
          </w:p>
          <w:p w:rsidR="00A56492" w:rsidRPr="00B13E58" w:rsidRDefault="004C0304" w:rsidP="000A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Рост платежей за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2018 года по сравнению с аналогичным периодом 2017 года наблюдается по таким крупным налогоплательщикам, как П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О "Комбинат "Магнезит" на 19,59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ООО "Группа "Магнезит" на 13,85%; АО "СЧПЗ" на 17,59%; ООО «БРУ» в 2,4 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раза, снижение платежей п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>роизошло по ЗАО "СДРСУ" на 29,04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%; ООО "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>Магнезит Монтаж Серви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с" на 10,47%; ООО "НПО "Зюраткуль" на 45,23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%; ОО</w:t>
            </w: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О "Саткинский щебзавод" на 54,07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  <w:r w:rsidR="00B13E58" w:rsidRPr="00B13E58">
              <w:rPr>
                <w:rFonts w:ascii="Times New Roman" w:hAnsi="Times New Roman" w:cs="Times New Roman"/>
                <w:sz w:val="24"/>
                <w:szCs w:val="24"/>
              </w:rPr>
              <w:t>ООО "ПФК "Неруд Инвест" на 95,73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>%. По данным плательщи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>кам рост плате</w:t>
            </w:r>
            <w:r w:rsidR="00B13E58" w:rsidRPr="00B13E58">
              <w:rPr>
                <w:rFonts w:ascii="Times New Roman" w:hAnsi="Times New Roman" w:cs="Times New Roman"/>
                <w:sz w:val="24"/>
                <w:szCs w:val="24"/>
              </w:rPr>
              <w:t>жей составил 16,40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A56492" w:rsidRPr="000218CA" w:rsidTr="00C13FBF">
        <w:tc>
          <w:tcPr>
            <w:tcW w:w="760" w:type="dxa"/>
          </w:tcPr>
          <w:p w:rsidR="00A56492" w:rsidRPr="000218CA" w:rsidRDefault="00A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56492" w:rsidRPr="000218CA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уточнение прогноза доходов бюджета Саткинского муниципального района на 2018 год исходя из текущей и прогнозируемой ситуации </w:t>
            </w:r>
          </w:p>
        </w:tc>
        <w:tc>
          <w:tcPr>
            <w:tcW w:w="8931" w:type="dxa"/>
          </w:tcPr>
          <w:p w:rsidR="00D84802" w:rsidRDefault="00B13E58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A5649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2018 года объем поступлений налоговых и неналоговых доходов в бюджет Саткинского муниципального района превышает прогнозируемый, в связи с этим оперативное уточнение прогноза доходов бюджета Саткинского муниципального района на 2018 год не требуется</w:t>
            </w:r>
            <w:r w:rsidR="000A231A" w:rsidRPr="00B13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802"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58" w:rsidRPr="005218CC" w:rsidRDefault="00B13E58" w:rsidP="000A231A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61702" w:rsidRPr="000218CA" w:rsidTr="00C41C67">
        <w:tc>
          <w:tcPr>
            <w:tcW w:w="760" w:type="dxa"/>
          </w:tcPr>
          <w:p w:rsidR="00D61702" w:rsidRPr="000218CA" w:rsidRDefault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3" w:type="dxa"/>
          </w:tcPr>
          <w:p w:rsidR="00D61702" w:rsidRPr="000218CA" w:rsidRDefault="00D61702" w:rsidP="0014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по созданию новых рабочих мест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2018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 xml:space="preserve"> году (постановление Администрации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новых рабочих мест на территории Саткинского муниципального района на 2018 год» от 14.02.2018 № 97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</w:tcPr>
          <w:p w:rsidR="00D61702" w:rsidRPr="00B13E58" w:rsidRDefault="00B13E58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По итогам 2018 года в Саткинском муниципальном районе создано:</w:t>
            </w:r>
          </w:p>
          <w:p w:rsidR="00B13E58" w:rsidRPr="00B13E58" w:rsidRDefault="00B13E58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– 249 ед./231 чел.; </w:t>
            </w:r>
          </w:p>
          <w:p w:rsidR="00B13E58" w:rsidRPr="00B13E58" w:rsidRDefault="00B13E58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Временных-  111 ед./139 чел.</w:t>
            </w:r>
          </w:p>
          <w:p w:rsidR="00B13E58" w:rsidRPr="00B13E58" w:rsidRDefault="00B13E58" w:rsidP="0087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8">
              <w:rPr>
                <w:rFonts w:ascii="Times New Roman" w:hAnsi="Times New Roman" w:cs="Times New Roman"/>
                <w:sz w:val="24"/>
                <w:szCs w:val="24"/>
              </w:rPr>
              <w:t>Итого: 360 ед./370 чел.</w:t>
            </w:r>
          </w:p>
          <w:p w:rsidR="00D84802" w:rsidRPr="005218CC" w:rsidRDefault="00D84802" w:rsidP="004C0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61702" w:rsidRPr="005218CC" w:rsidRDefault="00D61702" w:rsidP="00D617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2E4E5B" w:rsidRPr="00A82E32" w:rsidRDefault="00BD6762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595A"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</w:tr>
      <w:tr w:rsidR="00D56401" w:rsidRPr="000218CA" w:rsidTr="00D56401">
        <w:tc>
          <w:tcPr>
            <w:tcW w:w="760" w:type="dxa"/>
          </w:tcPr>
          <w:p w:rsidR="00D56401" w:rsidRPr="00A82E32" w:rsidRDefault="00D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3" w:type="dxa"/>
          </w:tcPr>
          <w:p w:rsidR="00D56401" w:rsidRPr="00A82E32" w:rsidRDefault="00D56401" w:rsidP="00027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A82E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экономического потенциала Саткинского муниципального района Челябинской области, в том числе через механизмы поддержки и развитие малого и среднего предпринимательства  на 2018-2020 годы»</w:t>
            </w:r>
          </w:p>
        </w:tc>
        <w:tc>
          <w:tcPr>
            <w:tcW w:w="8931" w:type="dxa"/>
          </w:tcPr>
          <w:p w:rsidR="00D56401" w:rsidRPr="00A82E32" w:rsidRDefault="00D5640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За 2018 год МАУ «ЦИРиП-проектный офис»:</w:t>
            </w:r>
          </w:p>
          <w:p w:rsidR="00D56401" w:rsidRPr="00A82E32" w:rsidRDefault="00D5640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-проведено 2 000 консультационной поддержки субъектов малого и среднего предпринимательства;</w:t>
            </w:r>
          </w:p>
          <w:p w:rsidR="00D56401" w:rsidRPr="00A82E32" w:rsidRDefault="00D5640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>-субсидии субъектам малого и среднего предпринимательства не выдавались;</w:t>
            </w:r>
          </w:p>
          <w:p w:rsidR="00D56401" w:rsidRPr="00A82E32" w:rsidRDefault="00D5640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E32"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>-20 проектов в разных видах деятельности сопровождается проектным офисом безвозмездно</w:t>
            </w:r>
            <w:r w:rsidRPr="00A82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6401" w:rsidRPr="00A82E32" w:rsidRDefault="00D56401" w:rsidP="00A3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05" w:rsidRPr="000218CA" w:rsidTr="004F5805">
        <w:tc>
          <w:tcPr>
            <w:tcW w:w="760" w:type="dxa"/>
          </w:tcPr>
          <w:p w:rsidR="004F5805" w:rsidRPr="000218CA" w:rsidRDefault="004F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4F5805" w:rsidRPr="000218CA" w:rsidRDefault="004F5805" w:rsidP="00074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внедрения успешных практик, направленных на развитие и поддержку малого и среднего предпринимательства в Саткинском муниципальном районе</w:t>
            </w:r>
          </w:p>
        </w:tc>
        <w:tc>
          <w:tcPr>
            <w:tcW w:w="8931" w:type="dxa"/>
          </w:tcPr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Для улучшения инвестиционного климата на территории Саткинского муниципального района Постановлением Администрации Саткинского муниципального района был утвержден План мероприятий («Дорожная карта») по внедрению успешных практик, направленных на развитие и поддержку малого и среднего предпринимательства на муниципальном уровне от 01.08.2016 года № 541.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заседаниях Экспертной группы следующие муниципальные практики признаны внедренными (Протокол. № 2 от 17.03.2017г и Протокол №3 от 30.10.2017 года):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1. «Создание специализированных организаций по поддержке инвестиционной деятельности и работе с инвесторами»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В июле 2016 года был создан Фонд развития бизнеса Саткинского муниципального района с функциями микрофинансовой организации. Распоряжением Администрации Саткинского муниципального района от 20.01.2017 № 38-р «О принятии Устава в новой редакции» принят Устав учреждения.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2. «Сокращение прохождения разрешительных процедур в сфере земельных отношений и строительства при реализации инвестиционных проектов»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разработан и направлен проект Административного регламента предоставления муниципальной услуги: "Порядок предоставления земельных участков в аренду, собственность, постоянное срочное (бессрочное) пользование </w:t>
            </w: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гражданам и юридическим лицам, заключившим соглашение об инвестиционной деятельности с Главами поселений". Полномочиями по распоряжению земельными участками наделены Главы поселений, в связи с чем каждый Глава поселения утвердил вышеуказанный Административный регламент на своей территории.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3. «Внедрение проектного управления при сопровождении инвестиционных проектов»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Создано муниципальное автономное учреждение «Центр инвестиционного развития и предпринимательства – Проектный офис» Саткинского муниципального района.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4.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Должностными лицами Саткинского муниципального района было пройдено обучение по Программе профессиональной подготовки команд, управляющих проектами развития моногородов, в Московской школе управления «Сколково».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5. «Организация сопровождения инвестиционных проектов по принципу «одного окна»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МАУ «ЦИРИП – Проектный офис» утвержден порядок сопровождения инвестиционных проектов, реализуемых и (или)планируемых к реализации на территории Саткинского муниципального района.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6. «Внедрение системы электронных «Дорожных карт» с целью сопровождения инвестиционных проектов»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В систему управления проектами ПМ «Форсайт» внесена информация о реализуемых и планируемых к реализации инвестиционных проектах Саткинского муниципального района.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практики, продолжающие внедрение: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1. «Формирование доступной инфраструктуры для размещения производственных и иных объектов инвесторов»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01.01.2019 года: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 административный регламент предоставления муниципальной услуги «Принятие решений о подготовке и утверждении документации по планировке территории» на территории Саткинского муниципального района;</w:t>
            </w:r>
          </w:p>
          <w:p w:rsidR="00872AE7" w:rsidRPr="00777137" w:rsidRDefault="00872AE7" w:rsidP="00872A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Разработано и утверждено Положение «Об организации и проведения аукциона на право заключить договор о развитии застроенной территории на территории Саткинского муниципального района» от 18.05.2018 № 343;</w:t>
            </w:r>
          </w:p>
          <w:p w:rsidR="004F5805" w:rsidRPr="005218CC" w:rsidRDefault="00872AE7" w:rsidP="00872A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7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Осуществляется работа по обеспечению объектами инженерной инфраструктуры территории Индустриального парка в г. Бакал челябинской области.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714D" w:rsidRPr="00A82E32" w:rsidRDefault="006B714D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60595A" w:rsidRPr="00A8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A8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A82E32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449F" w:rsidRPr="00A82E32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A82E32" w:rsidRPr="000218CA" w:rsidTr="00497AFB">
        <w:tc>
          <w:tcPr>
            <w:tcW w:w="760" w:type="dxa"/>
          </w:tcPr>
          <w:p w:rsidR="00A82E32" w:rsidRPr="000218CA" w:rsidRDefault="00A8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82E32" w:rsidRPr="000218CA" w:rsidRDefault="00A82E32" w:rsidP="009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муниципальной программы  «Развитие сельского хозяйства в Саткинском районе в 2018-2020 году»  </w:t>
            </w:r>
          </w:p>
          <w:p w:rsidR="00A82E32" w:rsidRPr="000218CA" w:rsidRDefault="00A82E32" w:rsidP="009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году 1204,616 тыс.руб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Освоено по МП за 2018 год 1113,240 тыс.руб.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Мероприятия    по следующим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индикативным показателям: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1.Охвата субсидированием сельскохозяйственных товаропроизводителей, осуществляющих создание и развитие своих хозяйств с помощью государственной поддержки- 3 ед. (план – 3 ед);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2.Количество оказанной консультационной помощи по вопросам  сельскохозяйственного производства-330 ед. (план – 330 ед.);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3.Проведение количественного и качественного учета земель сельскохозяйственного назначения  СМР – 92,41%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 (план – 100%);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4.Доля охвата учащихся общественно-полезным сельскохозяйственным трудом – 47% (план – 47%);</w:t>
            </w:r>
          </w:p>
          <w:p w:rsidR="00A82E32" w:rsidRPr="005218CC" w:rsidRDefault="00A82E32" w:rsidP="00A82E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5.Количество оказанной консультационной помощи по вопросам рыболовства и развития рыбоводства - 5 ед.   (план – 5 ед).</w:t>
            </w:r>
          </w:p>
        </w:tc>
      </w:tr>
      <w:tr w:rsidR="007A3E81" w:rsidRPr="000218CA" w:rsidTr="00C41C67">
        <w:tc>
          <w:tcPr>
            <w:tcW w:w="760" w:type="dxa"/>
          </w:tcPr>
          <w:p w:rsidR="007A3E81" w:rsidRPr="000218CA" w:rsidRDefault="007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8266E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7A3E81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ная ярмарка «Широкая масленица» «товары Белорусского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  <w:p w:rsidR="00E4403D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E81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</w:t>
            </w:r>
            <w:r w:rsidR="00F93D5E" w:rsidRPr="0077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ярмарки</w:t>
            </w:r>
            <w:r w:rsidR="00F93D5E" w:rsidRPr="00777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266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«Пасхальная ярм</w:t>
            </w:r>
            <w:r w:rsidR="00E4403D" w:rsidRPr="00777137">
              <w:rPr>
                <w:rFonts w:ascii="Times New Roman" w:hAnsi="Times New Roman" w:cs="Times New Roman"/>
                <w:sz w:val="24"/>
                <w:szCs w:val="24"/>
              </w:rPr>
              <w:t>арка»</w:t>
            </w:r>
            <w:r w:rsidR="00F93D5E" w:rsidRPr="00777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403D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«ТекстильОптТорг»;</w:t>
            </w:r>
            <w:r w:rsidR="00F93D5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«Урожай 2018».</w:t>
            </w:r>
          </w:p>
          <w:p w:rsidR="007A3E81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проведено 101 специализированных</w:t>
            </w:r>
            <w:r w:rsidR="007A3E81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 </w:t>
            </w:r>
            <w:r w:rsidR="00A67C9E" w:rsidRPr="00777137">
              <w:rPr>
                <w:rFonts w:ascii="Times New Roman" w:hAnsi="Times New Roman" w:cs="Times New Roman"/>
                <w:sz w:val="24"/>
                <w:szCs w:val="24"/>
              </w:rPr>
              <w:t>сельхозпродукции;</w:t>
            </w:r>
          </w:p>
          <w:p w:rsidR="00A67C9E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проведено 134</w:t>
            </w:r>
            <w:r w:rsidR="00A67C9E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ярмарок по продаже</w:t>
            </w:r>
            <w:r w:rsidR="00E4403D" w:rsidRPr="0077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9E" w:rsidRPr="0077713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403D" w:rsidRPr="00777137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товаров;</w:t>
            </w:r>
          </w:p>
          <w:p w:rsidR="007A3E81" w:rsidRPr="00777137" w:rsidRDefault="00777137" w:rsidP="007771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03D" w:rsidRPr="00777137">
              <w:rPr>
                <w:rFonts w:ascii="Times New Roman" w:hAnsi="Times New Roman" w:cs="Times New Roman"/>
                <w:sz w:val="24"/>
                <w:szCs w:val="24"/>
              </w:rPr>
              <w:t>проведена 1 ярмарка выходного дня (праздничная) «Сабантуй-2018»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449F" w:rsidRPr="005218CC" w:rsidRDefault="006B449F" w:rsidP="004830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2.2 Жилищное строительство и жилищно-коммунальное хозяйство</w:t>
            </w:r>
          </w:p>
        </w:tc>
      </w:tr>
      <w:tr w:rsidR="00214A91" w:rsidRPr="000218CA" w:rsidTr="004C0304">
        <w:tc>
          <w:tcPr>
            <w:tcW w:w="760" w:type="dxa"/>
          </w:tcPr>
          <w:p w:rsidR="00214A91" w:rsidRPr="000218CA" w:rsidRDefault="002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14A91" w:rsidRPr="000218CA" w:rsidRDefault="00214A91" w:rsidP="0001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доступным и комфортным жильём граждан Российской Федерации в Саткинском муниципальном районе</w:t>
            </w:r>
          </w:p>
          <w:p w:rsidR="00214A91" w:rsidRPr="000218CA" w:rsidRDefault="00214A91" w:rsidP="0001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годы»</w:t>
            </w:r>
          </w:p>
          <w:p w:rsidR="00214A91" w:rsidRPr="000218CA" w:rsidRDefault="00214A91" w:rsidP="0001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г. – 367 283,94562 тыс.рублей, в том числе: УСиА – 313 843,874 тыс.рублей,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УЖКХ – 53 440,07162 тыс.рублей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Освоено по МП за 2018 год :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УсиА – 311 825,84439 тыс.руб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УЖКХ – 50 263,626 тыс.рублей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показатели: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32 семьи 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 (план 32);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Доля семей, улучшивших  жилищные условия с помощью государственной поддержки, от общего числа семей, признанных участниками подпрограммы 37%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(план 37%);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Обеспечение объема ввода в эксплуатацию жилья, в том числе по стандартам эконом-класса 26 165,4 кв.м. (план 15 900,0 кв.м);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10 000 человек населения, в том числе земельных участков, предоставленных  для жилищного строительства, индивидуального строительства и комплексного освоения в целях жилищного строительства 10,358 га (план 0,400 га);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теплоисточников 1 единица (план 2 ед.);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 и капитальный ремонт сетей теплоснабжения 4,4км (план 2,4 км);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обслуживаемых специализированной организацией газопроводных сетей 30,74 км (план 30,74 км); 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Саткинского района 0 км. (план 4, 633 км)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(квартир), получивших возможность подключения к природному газу 0 единиц 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(план 153 ед.)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жилых помещений, признанных непригодными для проживания 412 человек (план 412 человек);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 аварийных жилых домов Бердяушского, Бакальского, Межевого городских поселений и Романовского сельского поселения 40 домов (план 40 домов)</w:t>
            </w:r>
          </w:p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жилищного фонда, признанного непригодным для проживания 8308,8 кв.м. </w:t>
            </w:r>
          </w:p>
          <w:p w:rsidR="00214A91" w:rsidRPr="005218CC" w:rsidRDefault="00A82E32" w:rsidP="00A82E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(план 8308,8 кв.м)</w:t>
            </w:r>
          </w:p>
        </w:tc>
      </w:tr>
      <w:tr w:rsidR="00214A91" w:rsidRPr="000218CA" w:rsidTr="004C0304">
        <w:tc>
          <w:tcPr>
            <w:tcW w:w="760" w:type="dxa"/>
          </w:tcPr>
          <w:p w:rsidR="00214A91" w:rsidRPr="000218CA" w:rsidRDefault="002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14A91" w:rsidRPr="000218CA" w:rsidRDefault="00214A91" w:rsidP="00B8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 программы «Капитальное строительство в Саткинском муниципальном районе</w:t>
            </w:r>
          </w:p>
          <w:p w:rsidR="00214A91" w:rsidRPr="000218CA" w:rsidRDefault="00214A91" w:rsidP="00B8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годы»</w:t>
            </w:r>
          </w:p>
          <w:p w:rsidR="00214A91" w:rsidRPr="000218CA" w:rsidRDefault="00214A91" w:rsidP="00B8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377F" w:rsidRPr="00EC377F" w:rsidRDefault="00214A91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377F" w:rsidRPr="00EC377F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году 502,2 тыс.рублей</w:t>
            </w:r>
          </w:p>
          <w:p w:rsidR="00EC377F" w:rsidRPr="00EC377F" w:rsidRDefault="00EC377F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Освоено по МП за 2018  - 106,096 тыс.рублей</w:t>
            </w:r>
          </w:p>
          <w:p w:rsidR="00EC377F" w:rsidRPr="00EC377F" w:rsidRDefault="00EC377F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1.Ввод в эксплуатацию спортивных объектов (ФОКа) с ледовым полем на 90 зрителей в г.Сатка – 0% (план – 0,001%)</w:t>
            </w:r>
          </w:p>
          <w:p w:rsidR="00214A91" w:rsidRPr="005218CC" w:rsidRDefault="00EC377F" w:rsidP="00EC37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2. Завершение работ по проведению государственной экспертизы проектно-сметной документации для объекта «Строительство пункта временного содержания безнадзорных животных» в г. Сатка. – 0,0001% (план 0,001 %)</w:t>
            </w:r>
          </w:p>
        </w:tc>
      </w:tr>
      <w:tr w:rsidR="00214A91" w:rsidRPr="000218CA" w:rsidTr="004C0304">
        <w:tc>
          <w:tcPr>
            <w:tcW w:w="760" w:type="dxa"/>
          </w:tcPr>
          <w:p w:rsidR="00214A91" w:rsidRPr="000218CA" w:rsidRDefault="002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14A91" w:rsidRPr="000218CA" w:rsidRDefault="00214A91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Реализация муниципальной программы «Развитие дорожного хозяйства  Саткинского муниципального района 2018-2020 годы»  </w:t>
            </w:r>
          </w:p>
          <w:p w:rsidR="00214A91" w:rsidRPr="000218CA" w:rsidRDefault="00214A91" w:rsidP="0048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году 19 579,13445 тыс.рублей</w:t>
            </w:r>
          </w:p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Освоено по МП за 2018  - 12 473,6287 тыс.рублей</w:t>
            </w:r>
          </w:p>
          <w:p w:rsidR="00214A91" w:rsidRPr="005218CC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77F">
              <w:rPr>
                <w:rFonts w:ascii="Times New Roman" w:hAnsi="Times New Roman" w:cs="Times New Roman"/>
                <w:sz w:val="24"/>
                <w:szCs w:val="24"/>
              </w:rPr>
              <w:t>Доля  протяженности  автомобильных  дорог общего пользования    местного      значения,       отвечающих нормативным требованиям в общей протяженности автомобильных дорог общего пользования местного  значения – 17,8 % (план 17,8%)</w:t>
            </w:r>
          </w:p>
        </w:tc>
      </w:tr>
      <w:tr w:rsidR="00214A91" w:rsidRPr="000218CA" w:rsidTr="004C0304">
        <w:tc>
          <w:tcPr>
            <w:tcW w:w="760" w:type="dxa"/>
          </w:tcPr>
          <w:p w:rsidR="00214A91" w:rsidRPr="000218CA" w:rsidRDefault="002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14A91" w:rsidRPr="000218CA" w:rsidRDefault="00214A91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218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Реализация муниципальной </w:t>
            </w:r>
            <w:r w:rsidRPr="000218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программы «Охрана окружающей среды Саткинского муниципального района на 2018-2020 годы»</w:t>
            </w:r>
          </w:p>
          <w:p w:rsidR="00214A91" w:rsidRPr="000218CA" w:rsidRDefault="00214A91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Финансирование МП в 2018 году 59 845,680 </w:t>
            </w: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тыс.рублей</w:t>
            </w:r>
          </w:p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Освоено по МП за 2018  - 28 692,7085 тыс.рублей</w:t>
            </w:r>
          </w:p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1.Доля водных объектов района, обследованных в порядке выявления и оценки объектов накопленного вреда окружающей среде – 20 % (план – 20%).</w:t>
            </w:r>
          </w:p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2.Доля очищенных и рекультивированных земель, нуждающихся в очистке и рекультивации – 100 % (план – 100 %).</w:t>
            </w:r>
          </w:p>
          <w:p w:rsidR="00EC377F" w:rsidRPr="00EC377F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3.Оснащение полигона твердых коммунальных отходов мусоросортировочным комплексом – 35 % (план – 100 %).</w:t>
            </w:r>
          </w:p>
          <w:p w:rsidR="00214A91" w:rsidRPr="005218CC" w:rsidRDefault="00EC377F" w:rsidP="00EC377F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EC37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4.Доля населения Саткинского муниципального района, вовлеченного к участию в мероприятиях экологической направленности – 60 % (план – 60%).</w:t>
            </w:r>
          </w:p>
        </w:tc>
      </w:tr>
      <w:tr w:rsidR="009661BD" w:rsidRPr="000218CA" w:rsidTr="009661BD">
        <w:tc>
          <w:tcPr>
            <w:tcW w:w="760" w:type="dxa"/>
          </w:tcPr>
          <w:p w:rsidR="009661BD" w:rsidRPr="000218CA" w:rsidRDefault="0096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9661BD" w:rsidRPr="000218CA" w:rsidRDefault="009661BD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218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муниципальной программы «Развитие жилищно-коммунального хозяйства Саткинского муниципального района на 2018-2020 год»</w:t>
            </w:r>
          </w:p>
        </w:tc>
        <w:tc>
          <w:tcPr>
            <w:tcW w:w="8931" w:type="dxa"/>
          </w:tcPr>
          <w:p w:rsidR="009661BD" w:rsidRPr="00214A91" w:rsidRDefault="009661BD" w:rsidP="009661BD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Финансирование МП </w:t>
            </w:r>
            <w:r w:rsidR="007771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2018 году 9 835,45699 тыс. рублей</w:t>
            </w:r>
          </w:p>
          <w:p w:rsidR="009661BD" w:rsidRPr="00214A91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Мероприятия МП выполнены в полном объеме. </w:t>
            </w:r>
          </w:p>
          <w:p w:rsidR="009661BD" w:rsidRPr="00214A91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Индикативные показатели:</w:t>
            </w:r>
          </w:p>
          <w:p w:rsidR="009661BD" w:rsidRPr="00214A91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1Уровень выполнения значений индикативных показателей муниципальных программ (подпрограмм), ответственным исполнителем которых является УЖКХ администрации Саткинского муниципального района – 100 процентов;</w:t>
            </w:r>
          </w:p>
          <w:p w:rsidR="009661BD" w:rsidRPr="00214A91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2.Доля подписанных паспортов готовности объектов жилищно-коммунального хозяйства, энергетики и социальной сферы городских и сельских поселений Саткинского муниципального района к отопительному – 100 процентов.</w:t>
            </w:r>
          </w:p>
          <w:p w:rsidR="009661BD" w:rsidRPr="005218CC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214A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*Саткинскому муниципальному району Уральским управлением Ростехнадзора выдан паспорт готовности к отопительному периоду 2018-2019 гг. в отношении 7 поселений.</w:t>
            </w:r>
          </w:p>
        </w:tc>
      </w:tr>
      <w:tr w:rsidR="009661BD" w:rsidRPr="000218CA" w:rsidTr="009661BD">
        <w:tc>
          <w:tcPr>
            <w:tcW w:w="760" w:type="dxa"/>
          </w:tcPr>
          <w:p w:rsidR="009661BD" w:rsidRPr="000218CA" w:rsidRDefault="0096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9661BD" w:rsidRPr="000218CA" w:rsidRDefault="009661BD" w:rsidP="004849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218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муниципальной программы «Формирование современной городской среды Саткинского муниципального района» на 2018-2022 годы</w:t>
            </w:r>
          </w:p>
        </w:tc>
        <w:tc>
          <w:tcPr>
            <w:tcW w:w="8931" w:type="dxa"/>
          </w:tcPr>
          <w:p w:rsidR="00F03E41" w:rsidRPr="00F03E41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Финансирование МП в 2018 году 24 227,55619 тыс. руб.</w:t>
            </w:r>
          </w:p>
          <w:p w:rsidR="00F03E41" w:rsidRPr="00F03E41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Мероприятия МП выполнены в полном объеме. </w:t>
            </w:r>
          </w:p>
          <w:p w:rsidR="00F03E41" w:rsidRPr="00F03E41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Индикативные показатели:</w:t>
            </w:r>
          </w:p>
          <w:p w:rsidR="00F03E41" w:rsidRPr="00F03E41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1.Количество благоустроенных дворовых</w:t>
            </w:r>
          </w:p>
          <w:p w:rsidR="00F03E41" w:rsidRPr="00F03E41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территорий – 15 дворовых территорий;              </w:t>
            </w:r>
          </w:p>
          <w:p w:rsidR="009661BD" w:rsidRPr="005218CC" w:rsidRDefault="00F03E41" w:rsidP="00F03E41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F03E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 Количество благоустроенных общественных территорий –  2 общественная территория</w:t>
            </w:r>
          </w:p>
        </w:tc>
      </w:tr>
      <w:tr w:rsidR="009661BD" w:rsidRPr="000218CA" w:rsidTr="009661BD">
        <w:tc>
          <w:tcPr>
            <w:tcW w:w="760" w:type="dxa"/>
          </w:tcPr>
          <w:p w:rsidR="009661BD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3" w:type="dxa"/>
          </w:tcPr>
          <w:p w:rsidR="009661BD" w:rsidRPr="000218CA" w:rsidRDefault="009661BD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66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муниципальной программы ««Чистая вода» Саткинского муниципального района на 2018-2020 годы»</w:t>
            </w:r>
          </w:p>
        </w:tc>
        <w:tc>
          <w:tcPr>
            <w:tcW w:w="8931" w:type="dxa"/>
          </w:tcPr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году 25 625,18516 тыс.руб.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Мероприятия МП выполнены в полном объеме.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 (факт 2018 года):</w:t>
            </w:r>
          </w:p>
          <w:p w:rsidR="009661BD" w:rsidRPr="00214A91" w:rsidRDefault="004B27F7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9661BD" w:rsidRPr="00214A91">
              <w:rPr>
                <w:rFonts w:ascii="Times New Roman" w:hAnsi="Times New Roman" w:cs="Times New Roman"/>
                <w:sz w:val="24"/>
                <w:szCs w:val="24"/>
              </w:rPr>
              <w:t>Доля  сетей водоотведения Саткинского городского поселения, нуждающихся в капи</w:t>
            </w:r>
            <w:r w:rsidR="00214A91" w:rsidRPr="00214A91">
              <w:rPr>
                <w:rFonts w:ascii="Times New Roman" w:hAnsi="Times New Roman" w:cs="Times New Roman"/>
                <w:sz w:val="24"/>
                <w:szCs w:val="24"/>
              </w:rPr>
              <w:t>тальном ремонте – 45,3 %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*общая протяженность сетей водоотведения СГП – 109,626 км, протяженность отремонтированных сетей водоотведения – 2,175 км, протяженность ветхих сетей водоотведения СГП тогда составит 49,656 км.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г.Бакал и </w:t>
            </w:r>
            <w:r w:rsidRPr="0021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отвечают гигиеническим требованиям по санитарно-химическим показателям – 50%.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*По результатам государственного санитарно-эпидемиологического надзора из 4 отобранных проб воды на выходе из фильтровальной станции – 2 пробы  не соответствуют гигиеническим нормативам.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источников питьевого водоснабжения – 0 процентов</w:t>
            </w:r>
          </w:p>
          <w:p w:rsidR="009661BD" w:rsidRPr="00214A91" w:rsidRDefault="009661BD" w:rsidP="0096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Доля капитально-отремонтированных сетей водоснабжения  - 0,92 процента.</w:t>
            </w:r>
          </w:p>
          <w:p w:rsidR="009661BD" w:rsidRPr="005218CC" w:rsidRDefault="009661BD" w:rsidP="009661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A91">
              <w:rPr>
                <w:rFonts w:ascii="Times New Roman" w:hAnsi="Times New Roman" w:cs="Times New Roman"/>
                <w:sz w:val="24"/>
                <w:szCs w:val="24"/>
              </w:rPr>
              <w:t>*протяженность отремонтированных сетей водоснабжения составляет 2,685 км, общая протяженность сетей водоснабжения района – 292,9 км.</w:t>
            </w:r>
          </w:p>
        </w:tc>
      </w:tr>
      <w:tr w:rsidR="004B27F7" w:rsidRPr="000218CA" w:rsidTr="009661BD">
        <w:tc>
          <w:tcPr>
            <w:tcW w:w="760" w:type="dxa"/>
          </w:tcPr>
          <w:p w:rsidR="004B27F7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93" w:type="dxa"/>
          </w:tcPr>
          <w:p w:rsidR="004B27F7" w:rsidRPr="009661BD" w:rsidRDefault="004B27F7" w:rsidP="009661BD">
            <w:pPr>
              <w:widowControl w:val="0"/>
              <w:tabs>
                <w:tab w:val="left" w:pos="602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7F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«Благоустройство на территории Саткинского муниципального района» на 2018-2020 годы</w:t>
            </w:r>
          </w:p>
        </w:tc>
        <w:tc>
          <w:tcPr>
            <w:tcW w:w="8931" w:type="dxa"/>
          </w:tcPr>
          <w:p w:rsidR="004B27F7" w:rsidRPr="004B27F7" w:rsidRDefault="004B27F7" w:rsidP="004B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F7">
              <w:rPr>
                <w:rFonts w:ascii="Times New Roman" w:hAnsi="Times New Roman" w:cs="Times New Roman"/>
                <w:sz w:val="24"/>
                <w:szCs w:val="24"/>
              </w:rPr>
              <w:t>Финансирование МП в 2018 году 600,0тыс.руб.</w:t>
            </w:r>
          </w:p>
          <w:p w:rsidR="004B27F7" w:rsidRPr="004B27F7" w:rsidRDefault="004B27F7" w:rsidP="004B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F7">
              <w:rPr>
                <w:rFonts w:ascii="Times New Roman" w:hAnsi="Times New Roman" w:cs="Times New Roman"/>
                <w:sz w:val="24"/>
                <w:szCs w:val="24"/>
              </w:rPr>
              <w:t>Мероприятия МП выполнены в полном объеме Индикативные показатели:</w:t>
            </w:r>
          </w:p>
          <w:p w:rsidR="004B27F7" w:rsidRPr="004B27F7" w:rsidRDefault="004B27F7" w:rsidP="004B27F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F7">
              <w:rPr>
                <w:rFonts w:ascii="Times New Roman" w:hAnsi="Times New Roman" w:cs="Times New Roman"/>
                <w:sz w:val="24"/>
                <w:szCs w:val="24"/>
              </w:rPr>
              <w:t>Доля благоустроенной площади Саткинского городского поселения от  общей площади территории – 11,3 процента.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714D" w:rsidRPr="00777137" w:rsidRDefault="00F62F33" w:rsidP="004830E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B714D" w:rsidRPr="0077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77713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449F" w:rsidRPr="00777137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777137" w:rsidRPr="000218CA" w:rsidTr="00D56401">
        <w:tc>
          <w:tcPr>
            <w:tcW w:w="760" w:type="dxa"/>
          </w:tcPr>
          <w:p w:rsidR="00777137" w:rsidRPr="00777137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7137" w:rsidRPr="0077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777137" w:rsidRPr="00777137" w:rsidRDefault="00777137" w:rsidP="00F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условий  и охраны труда в Саткинском муниципальном  районе  в 2018году</w:t>
            </w:r>
          </w:p>
        </w:tc>
        <w:tc>
          <w:tcPr>
            <w:tcW w:w="8931" w:type="dxa"/>
          </w:tcPr>
          <w:p w:rsidR="00777137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За 2018 год количество несчастных случаев на производстве  всего: 34</w:t>
            </w:r>
          </w:p>
          <w:p w:rsidR="00777137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Число пострадавших -31  человек</w:t>
            </w:r>
          </w:p>
          <w:p w:rsidR="00777137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 3 человека.</w:t>
            </w:r>
          </w:p>
          <w:p w:rsidR="00777137" w:rsidRPr="00777137" w:rsidRDefault="00777137" w:rsidP="0077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3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спецоценка в 2018 году 4 064,численность работников занятых 5 650 человек.</w:t>
            </w:r>
          </w:p>
        </w:tc>
      </w:tr>
      <w:tr w:rsidR="00243C60" w:rsidRPr="000218CA" w:rsidTr="00C13FBF">
        <w:tc>
          <w:tcPr>
            <w:tcW w:w="760" w:type="dxa"/>
          </w:tcPr>
          <w:p w:rsidR="00243C60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3C60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43C60" w:rsidRPr="000218CA" w:rsidRDefault="00243C60" w:rsidP="00F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Работа 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укреплению налоговой дисциплины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, приглашение руководителей предприятий имеющих  задолженностью по заработной плате.</w:t>
            </w:r>
          </w:p>
        </w:tc>
        <w:tc>
          <w:tcPr>
            <w:tcW w:w="8931" w:type="dxa"/>
          </w:tcPr>
          <w:p w:rsidR="002875D4" w:rsidRPr="002875D4" w:rsidRDefault="002875D4" w:rsidP="0028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>За 2018 год :</w:t>
            </w:r>
          </w:p>
          <w:p w:rsidR="00243C60" w:rsidRPr="002875D4" w:rsidRDefault="002875D4" w:rsidP="0028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FBF" w:rsidRPr="002875D4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- имеющих задолженность по заработной плате, которые заслушаны на заседаниях рабочей группы в отчетном периоде-  3;</w:t>
            </w:r>
          </w:p>
          <w:p w:rsidR="00C13FBF" w:rsidRPr="002875D4" w:rsidRDefault="00C13FBF" w:rsidP="0028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>из них приняли обязательства по погашению задолженности по заработной плате со сроком исполнения – 3;</w:t>
            </w:r>
          </w:p>
          <w:p w:rsidR="00243C60" w:rsidRPr="002875D4" w:rsidRDefault="002875D4" w:rsidP="00287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FBF" w:rsidRPr="002875D4">
              <w:rPr>
                <w:rFonts w:ascii="Times New Roman" w:hAnsi="Times New Roman" w:cs="Times New Roman"/>
                <w:sz w:val="24"/>
                <w:szCs w:val="24"/>
              </w:rPr>
              <w:t>Сумма фактически погашенной задолженности по заработной плате в отчетном периоде  тыс. рублей -940 тыс. рублей</w:t>
            </w:r>
          </w:p>
        </w:tc>
      </w:tr>
      <w:tr w:rsidR="005218CC" w:rsidRPr="000218CA" w:rsidTr="00205C7C">
        <w:tc>
          <w:tcPr>
            <w:tcW w:w="760" w:type="dxa"/>
          </w:tcPr>
          <w:p w:rsidR="005218CC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5218CC" w:rsidRPr="000218CA" w:rsidRDefault="005218CC" w:rsidP="00F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на 2015-2020 годы»</w:t>
            </w:r>
          </w:p>
        </w:tc>
        <w:tc>
          <w:tcPr>
            <w:tcW w:w="8931" w:type="dxa"/>
          </w:tcPr>
          <w:p w:rsidR="00163D47" w:rsidRDefault="002875D4" w:rsidP="00163D4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="00163D4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бластным казенным учреждением</w:t>
            </w:r>
            <w:r w:rsidR="005218CC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63D4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5218CC" w:rsidRPr="005371B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Центр з</w:t>
            </w:r>
            <w:r w:rsidR="005218CC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анятости населения города Сатки</w:t>
            </w:r>
            <w:r w:rsidR="00163D4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  <w:p w:rsidR="00163D47" w:rsidRDefault="00163D47" w:rsidP="0016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 проведено: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3D47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 на постоянной и временной основе 1175 человек, в том числе 645 безработных граждан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занятость несовершеннолетних граждан </w:t>
            </w:r>
            <w:r w:rsidR="00163D47">
              <w:rPr>
                <w:rFonts w:ascii="Times New Roman" w:hAnsi="Times New Roman" w:cs="Times New Roman"/>
                <w:sz w:val="24"/>
                <w:szCs w:val="24"/>
              </w:rPr>
              <w:t>в возрасте от 14 до 18 лет – 454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-  временное трудоустройство безработных граждан, испытывающих трудности в поиске работы – 27 чел.;   </w:t>
            </w:r>
          </w:p>
          <w:p w:rsidR="005218CC" w:rsidRPr="005371B3" w:rsidRDefault="004812F6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общественных работ – 209</w:t>
            </w:r>
            <w:r w:rsidR="005218C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218CC" w:rsidRPr="00537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-   оказание п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рофориентационных услуг – 2032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психологическая п</w:t>
            </w:r>
            <w:r w:rsidR="002D6282">
              <w:rPr>
                <w:rFonts w:ascii="Times New Roman" w:hAnsi="Times New Roman" w:cs="Times New Roman"/>
                <w:sz w:val="24"/>
                <w:szCs w:val="24"/>
              </w:rPr>
              <w:t>оддержка безработных граждан-226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-      профессиональное обучение, дополнительное профессионал</w:t>
            </w:r>
            <w:r w:rsidR="002D6282">
              <w:rPr>
                <w:rFonts w:ascii="Times New Roman" w:hAnsi="Times New Roman" w:cs="Times New Roman"/>
                <w:sz w:val="24"/>
                <w:szCs w:val="24"/>
              </w:rPr>
              <w:t>ьное образование   граждан – 202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218CC" w:rsidRPr="005371B3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-  содействие безработным гражданам при переезде в другую м</w:t>
            </w:r>
            <w:r w:rsidR="002D6282">
              <w:rPr>
                <w:rFonts w:ascii="Times New Roman" w:hAnsi="Times New Roman" w:cs="Times New Roman"/>
                <w:sz w:val="24"/>
                <w:szCs w:val="24"/>
              </w:rPr>
              <w:t>естность для трудоустройства - 0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218CC" w:rsidRPr="000218CA" w:rsidRDefault="005218CC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-    оказание государственных услуг по содействию  самозанятости безработных граждан- 90 чел.</w:t>
            </w:r>
          </w:p>
        </w:tc>
      </w:tr>
      <w:tr w:rsidR="002D6282" w:rsidRPr="000218CA" w:rsidTr="00205C7C">
        <w:tc>
          <w:tcPr>
            <w:tcW w:w="760" w:type="dxa"/>
          </w:tcPr>
          <w:p w:rsidR="002D6282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D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D6282" w:rsidRPr="005371B3" w:rsidRDefault="002D6282" w:rsidP="0053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Реализация в 2018 году мероприятий  подпрограмм: «Содействие занятости граждан, особо нуждающихся в социальной защите и испытывающих трудности в поиске работы ,в том числе сопровождение инвалидов молодого возраста при трудоустройстве,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в 2017-2020 годах»,</w:t>
            </w:r>
          </w:p>
          <w:p w:rsidR="002D6282" w:rsidRPr="000218CA" w:rsidRDefault="002D6282" w:rsidP="0053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области на 2015-2020 годы», утвержденной постановлением Правительства Челябинской области от 19.11.2014 г. № 596-П (в ред. от 29.12.2017 г. №765-П):</w:t>
            </w:r>
          </w:p>
        </w:tc>
        <w:tc>
          <w:tcPr>
            <w:tcW w:w="8931" w:type="dxa"/>
          </w:tcPr>
          <w:p w:rsidR="002D6282" w:rsidRDefault="002D6282" w:rsidP="002D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Областное казенное учреждение  </w:t>
            </w:r>
            <w:r w:rsidRPr="005371B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Центр з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анятости населения города Сатки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2D6282" w:rsidRPr="005371B3" w:rsidRDefault="002D6282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- содействие трудоустройства инвалидов -2 чел.</w:t>
            </w:r>
          </w:p>
          <w:p w:rsidR="002D6282" w:rsidRPr="005371B3" w:rsidRDefault="00C253E9" w:rsidP="0053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282" w:rsidRPr="005371B3">
              <w:rPr>
                <w:rFonts w:ascii="Times New Roman" w:hAnsi="Times New Roman" w:cs="Times New Roman"/>
                <w:sz w:val="24"/>
                <w:szCs w:val="24"/>
              </w:rPr>
              <w:t>содействие т</w:t>
            </w:r>
            <w:r w:rsidR="002D6282">
              <w:rPr>
                <w:rFonts w:ascii="Times New Roman" w:hAnsi="Times New Roman" w:cs="Times New Roman"/>
                <w:sz w:val="24"/>
                <w:szCs w:val="24"/>
              </w:rPr>
              <w:t>рудоустройства граждан, освобож</w:t>
            </w:r>
            <w:r w:rsidR="002D6282" w:rsidRPr="005371B3">
              <w:rPr>
                <w:rFonts w:ascii="Times New Roman" w:hAnsi="Times New Roman" w:cs="Times New Roman"/>
                <w:sz w:val="24"/>
                <w:szCs w:val="24"/>
              </w:rPr>
              <w:t>денных из учреждений исполняющих наказание в виде лишения свободы-1 чел.</w:t>
            </w:r>
          </w:p>
          <w:p w:rsidR="002D6282" w:rsidRPr="005371B3" w:rsidRDefault="002D6282" w:rsidP="002B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>редпринимательстве безработным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нам, проживающим в моногородах-3</w:t>
            </w:r>
            <w:r w:rsidRPr="005371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6282" w:rsidRPr="000218CA" w:rsidRDefault="002D6282" w:rsidP="00F7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CA" w:rsidRPr="000218CA" w:rsidTr="00385004">
        <w:trPr>
          <w:trHeight w:val="198"/>
        </w:trPr>
        <w:tc>
          <w:tcPr>
            <w:tcW w:w="14284" w:type="dxa"/>
            <w:gridSpan w:val="3"/>
          </w:tcPr>
          <w:p w:rsidR="006B449F" w:rsidRPr="000218CA" w:rsidRDefault="000218CA" w:rsidP="000218CA">
            <w:pPr>
              <w:tabs>
                <w:tab w:val="center" w:pos="7285"/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6B0C9E" w:rsidRPr="000218CA" w:rsidTr="00C41C67">
        <w:tc>
          <w:tcPr>
            <w:tcW w:w="760" w:type="dxa"/>
          </w:tcPr>
          <w:p w:rsidR="006B0C9E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0C9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6B0C9E" w:rsidRPr="000218CA" w:rsidRDefault="006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8931" w:type="dxa"/>
          </w:tcPr>
          <w:p w:rsidR="006B0C9E" w:rsidRPr="000218CA" w:rsidRDefault="001516F8" w:rsidP="0000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00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год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субсидий на оплату жилого помещения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оммунальных услуг являются 6 820 семей. Сумма субвенций за 12</w:t>
            </w:r>
            <w:r w:rsidR="00007A6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 xml:space="preserve"> 2018 года выплаченных гражданам на предоставление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 составила 109 950 982,96</w:t>
            </w:r>
            <w:r w:rsidR="006B0C9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9F3DDC" w:rsidRPr="000218CA" w:rsidTr="00C41C67">
        <w:tc>
          <w:tcPr>
            <w:tcW w:w="760" w:type="dxa"/>
          </w:tcPr>
          <w:p w:rsidR="009F3DDC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F3DDC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9F3DDC" w:rsidRPr="000218CA" w:rsidRDefault="009F3DDC" w:rsidP="00A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 социальных пособий </w:t>
            </w:r>
          </w:p>
        </w:tc>
        <w:tc>
          <w:tcPr>
            <w:tcW w:w="8931" w:type="dxa"/>
          </w:tcPr>
          <w:p w:rsidR="00085155" w:rsidRPr="00085155" w:rsidRDefault="009F3DDC" w:rsidP="0008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гражданам пособий и компенсаций производится своевременно </w:t>
            </w:r>
            <w:r w:rsidR="00085155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="0099488B">
              <w:rPr>
                <w:rFonts w:ascii="Times New Roman" w:hAnsi="Times New Roman" w:cs="Times New Roman"/>
                <w:sz w:val="24"/>
                <w:szCs w:val="24"/>
              </w:rPr>
              <w:t>ные сроки. По состоянию на 31.12</w:t>
            </w:r>
            <w:r w:rsidR="00085155">
              <w:rPr>
                <w:rFonts w:ascii="Times New Roman" w:hAnsi="Times New Roman" w:cs="Times New Roman"/>
                <w:sz w:val="24"/>
                <w:szCs w:val="24"/>
              </w:rPr>
              <w:t>.2018 г. выплаты произведены:</w:t>
            </w:r>
          </w:p>
          <w:p w:rsidR="0008515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ающиеся приемному родителю -226 получателей на 38 968 800,00</w:t>
            </w:r>
            <w:r w:rsidR="00C13FBF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жилья и коммуналь</w:t>
            </w:r>
            <w:r w:rsidR="00C13FBF" w:rsidRPr="00C253E9">
              <w:rPr>
                <w:rFonts w:ascii="Times New Roman" w:hAnsi="Times New Roman" w:cs="Times New Roman"/>
                <w:sz w:val="24"/>
                <w:szCs w:val="24"/>
              </w:rPr>
              <w:t>ных услуг мно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годетной семье -410 получателей на 5 802 600</w:t>
            </w:r>
            <w:r w:rsidR="00007A6F" w:rsidRPr="00C253E9">
              <w:rPr>
                <w:rFonts w:ascii="Times New Roman" w:hAnsi="Times New Roman" w:cs="Times New Roman"/>
                <w:sz w:val="24"/>
                <w:szCs w:val="24"/>
              </w:rPr>
              <w:t>,00руб.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="00007A6F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есячное пособие на ребенка 4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 сумму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23 111 400,0</w:t>
            </w:r>
            <w:r w:rsidR="00C13FBF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8515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я ребенком 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озраста 3-х лет – 34 получателей на 4 433 838,0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>и с ликвидацией ор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ганизаций- 700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лучателей на сумму 32 069 747,59</w:t>
            </w:r>
            <w:r w:rsidR="00007A6F" w:rsidRPr="00C253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</w:t>
            </w:r>
            <w:r w:rsidR="00007A6F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пособия при рождении ребенка-154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олучателей на сумму 2 938 889,96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пособия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ребенка-690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получателей на 2 098 700,0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9488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 с рождением первого ребенка- 141 получатель на 10 896 416,61рублей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>а пользование услугами св</w:t>
            </w:r>
            <w:r w:rsidR="00007A6F" w:rsidRPr="00C253E9">
              <w:rPr>
                <w:rFonts w:ascii="Times New Roman" w:hAnsi="Times New Roman" w:cs="Times New Roman"/>
                <w:sz w:val="24"/>
                <w:szCs w:val="24"/>
              </w:rPr>
              <w:t>язи – 6 получате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лей на 22 817,40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>труда Челябинской области -3 772 получателей на 42 906 008,13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ветеранам труда – 4 466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  <w:r w:rsidR="0099488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на 66 068 861,27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сельск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им специалистам (пенсионеры)- 71 получателей на 1 107 972,8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8515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5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жертвам 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политических репрессий- 157</w:t>
            </w:r>
            <w:r w:rsidR="003361C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на 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2 766 005,8</w:t>
            </w:r>
            <w:r w:rsidR="00FA69EE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74479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на погребение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жертв политических репрессий -13</w:t>
            </w:r>
            <w:r w:rsidR="002008BB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на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26 390,0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74479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проезда по междугороднему транспорту же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ртвам политических репрессией- 16 получателей на сумму 156 590,25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78590D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Де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>тям погибших уч</w:t>
            </w:r>
            <w:r w:rsidR="002008BB" w:rsidRPr="00C253E9">
              <w:rPr>
                <w:rFonts w:ascii="Times New Roman" w:hAnsi="Times New Roman" w:cs="Times New Roman"/>
                <w:sz w:val="24"/>
                <w:szCs w:val="24"/>
              </w:rPr>
              <w:t>астников ВОВ</w:t>
            </w:r>
            <w:r w:rsidR="0078590D" w:rsidRPr="0078590D">
              <w:rPr>
                <w:rFonts w:ascii="Times New Roman" w:hAnsi="Times New Roman" w:cs="Times New Roman"/>
                <w:sz w:val="24"/>
                <w:szCs w:val="24"/>
              </w:rPr>
              <w:t>- 38 получателей на 249 125,65</w:t>
            </w:r>
            <w:r w:rsidR="00174479" w:rsidRPr="0078590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анов в Челябинской области» - 10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147 606,88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479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 и проживающих в сельских населенных пунктах и рабочих поселках Челябин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ской области  (пенсионеры) – 134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на 4 592 213,74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на оплату жилищно-коммунальных услуг отде</w:t>
            </w:r>
            <w:r w:rsidR="002008BB" w:rsidRPr="00C253E9">
              <w:rPr>
                <w:rFonts w:ascii="Times New Roman" w:hAnsi="Times New Roman" w:cs="Times New Roman"/>
                <w:sz w:val="24"/>
                <w:szCs w:val="24"/>
              </w:rPr>
              <w:t>льным категориям гражда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н – 5616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на 49 029 782,82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62E2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взноса на капитальный ремонт общего имущества  в многоквартирном доме</w:t>
            </w:r>
            <w:r w:rsidR="00762E25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– 2 062  получателей на 6 105 266,42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по погребению и выплата социал</w:t>
            </w:r>
            <w:r w:rsidR="002008BB" w:rsidRPr="00C253E9">
              <w:rPr>
                <w:rFonts w:ascii="Times New Roman" w:hAnsi="Times New Roman" w:cs="Times New Roman"/>
                <w:sz w:val="24"/>
                <w:szCs w:val="24"/>
              </w:rPr>
              <w:t>ьного по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собия на погребение -120 получателей на 728 2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осуществлению ежегодной денежной выплаты лицам, награжденным нагрудным знако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м  «Почетный донор России» - 753 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</w:t>
            </w:r>
            <w:r w:rsidR="0078590D" w:rsidRPr="00C253E9">
              <w:rPr>
                <w:rFonts w:ascii="Times New Roman" w:hAnsi="Times New Roman" w:cs="Times New Roman"/>
                <w:sz w:val="24"/>
                <w:szCs w:val="24"/>
              </w:rPr>
              <w:t>елей на 10 984 315,66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32E8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25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предоставлению отдельных мер социальной поддержки гражданам, подвер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08BB" w:rsidRPr="00C253E9">
              <w:rPr>
                <w:rFonts w:ascii="Times New Roman" w:hAnsi="Times New Roman" w:cs="Times New Roman"/>
                <w:sz w:val="24"/>
                <w:szCs w:val="24"/>
              </w:rPr>
              <w:t>шимся воздействию радиац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>ии – 97 получателя на 1 130 400,0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1C67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>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>ладельцев транспортных средств 1 получателей 2 620,65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1C67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замещающим муниципальный должност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44 получателя на 6 045 066,33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C41C67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67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лет лицам, замещающим муниципальный должности (ГП) - 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5 получателей на 626 107,91</w:t>
            </w:r>
            <w:r w:rsidR="00AE7C8A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E7C8A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7C8A" w:rsidRPr="00C253E9">
              <w:rPr>
                <w:rFonts w:ascii="Times New Roman" w:hAnsi="Times New Roman" w:cs="Times New Roman"/>
                <w:sz w:val="24"/>
                <w:szCs w:val="24"/>
              </w:rPr>
              <w:t>выплата доплат к страховой пенсии по стар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>ости 2 получателя на 248 942,04</w:t>
            </w:r>
            <w:r w:rsidR="00F524E0" w:rsidRPr="00C253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E7C8A" w:rsidRPr="00C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4E0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D19" w:rsidRPr="00C253E9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на услуги по погребению почетного гражданина Саткинского муниципального района – 1 получатель на 28 104,00 рублей;</w:t>
            </w:r>
          </w:p>
          <w:p w:rsidR="00AE7C8A" w:rsidRPr="00C253E9" w:rsidRDefault="00C253E9" w:rsidP="00C2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C8A" w:rsidRPr="00C253E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почетным гражданам Саткинского муниципального 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>района-11  получателей  на 348 524,76</w:t>
            </w:r>
            <w:r w:rsidR="00AE7C8A" w:rsidRPr="00C253E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F3DDC" w:rsidRPr="008E3D19" w:rsidRDefault="00C253E9" w:rsidP="00C253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37D" w:rsidRPr="00C253E9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городского поселения – 9 получателей на 262 437,12 рублей.</w:t>
            </w:r>
          </w:p>
        </w:tc>
      </w:tr>
      <w:tr w:rsidR="00AE7C8A" w:rsidRPr="000218CA" w:rsidTr="00C13FBF">
        <w:tc>
          <w:tcPr>
            <w:tcW w:w="760" w:type="dxa"/>
          </w:tcPr>
          <w:p w:rsidR="00AE7C8A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AE7C8A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E7C8A" w:rsidRPr="000218CA" w:rsidRDefault="00AE7C8A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«Социальная поддержка и социальное обслуживание отдельных категорий граждан Саткинского муниципального района» на 2018-2020 годы</w:t>
            </w:r>
          </w:p>
        </w:tc>
        <w:tc>
          <w:tcPr>
            <w:tcW w:w="8931" w:type="dxa"/>
          </w:tcPr>
          <w:p w:rsidR="00AE7C8A" w:rsidRPr="000C7B20" w:rsidRDefault="00AE7C8A" w:rsidP="0049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3D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за 2018 года </w:t>
            </w:r>
            <w:r w:rsidR="00E4623D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социальной помощи гражданам</w:t>
            </w:r>
            <w:r w:rsidR="001142E3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, оказавшимся в ТЖС 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 оформлены ак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ы жилищно-бытовых условий на271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(семей), за счет средств муниципального бюджета в рамках программы: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55F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Саткинского муниципального района на </w:t>
            </w:r>
          </w:p>
          <w:p w:rsidR="00AE7C8A" w:rsidRPr="000C7B20" w:rsidRDefault="0049155F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2018-2020 годы» единовременно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социальное пособие получили 199 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жданина (семьи) на сумму 422 204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55F" w:rsidRPr="00E4623D">
              <w:rPr>
                <w:rFonts w:ascii="Times New Roman" w:hAnsi="Times New Roman" w:cs="Times New Roman"/>
                <w:sz w:val="24"/>
                <w:szCs w:val="24"/>
              </w:rPr>
              <w:t>«Крепкая семья на 2018-2020 годы» ед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>иновременное пособие получили 6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55F" w:rsidRPr="000C7B20" w:rsidRDefault="008E3D19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семей на сумму 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1142E3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49155F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рубле</w:t>
            </w:r>
            <w:r w:rsidR="001142E3" w:rsidRPr="000C7B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155F" w:rsidRPr="000C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>«Здоровые дети» на 2018-2020 годы единовременное со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циальное пособие </w:t>
            </w:r>
          </w:p>
          <w:p w:rsidR="008E3D19" w:rsidRPr="000C7B20" w:rsidRDefault="000C7B20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выплачено  7</w:t>
            </w:r>
            <w:r w:rsidR="001142E3" w:rsidRPr="000C7B2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семьям, воспитывающим д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етей- инвалидов на общую сумму 51 250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55F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обследование и направлены акты жилищно-бытовых условий в </w:t>
            </w:r>
          </w:p>
          <w:p w:rsidR="0049155F" w:rsidRPr="000C7B20" w:rsidRDefault="0049155F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ошений Челябинской области на 69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(семей), за счет средств областного бюджета, выделено</w:t>
            </w:r>
            <w:r w:rsidR="00220F42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на  64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(семьям) на сумму 2 211 000</w:t>
            </w:r>
            <w:r w:rsidR="00220F42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220F42" w:rsidRPr="000C7B20" w:rsidRDefault="00220F42" w:rsidP="0022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>состоялось чествова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>ние ветеранов ВОВ - юбиляров 90;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95 лет, </w:t>
            </w:r>
          </w:p>
          <w:p w:rsidR="00220F42" w:rsidRPr="000C7B20" w:rsidRDefault="00220F42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в день рождения, 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с вручением денежных выплат – 87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 ВОВ, посвященное социально значимым датам 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42" w:rsidRPr="000C7B20" w:rsidRDefault="001142E3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вручением денежных выплат – 596</w:t>
            </w:r>
            <w:r w:rsidR="008E3D19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42" w:rsidRPr="000C7B20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тивная помощь представлена – 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помощь </w:t>
            </w:r>
            <w:r w:rsidR="008E3D19" w:rsidRPr="00E4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>родуктовыми наборами оказана -30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0F42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через социальный пункт проката техническими средствами 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</w:p>
          <w:p w:rsidR="00220F42" w:rsidRPr="000C7B20" w:rsidRDefault="0089504C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B20" w:rsidRPr="000C7B20">
              <w:rPr>
                <w:rFonts w:ascii="Times New Roman" w:hAnsi="Times New Roman" w:cs="Times New Roman"/>
                <w:sz w:val="24"/>
                <w:szCs w:val="24"/>
              </w:rPr>
              <w:t>беспечено -210</w:t>
            </w:r>
            <w:r w:rsidR="000C5A0B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5A0B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>вещами бывши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обеспечены – 232 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0C5A0B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>услугами « Социа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>льное такси»  воспользовались 69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7B20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услугами мобильной социальной 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службы (МСС) </w:t>
            </w:r>
          </w:p>
          <w:p w:rsidR="000C5A0B" w:rsidRPr="000C7B20" w:rsidRDefault="000C7B20" w:rsidP="000C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воспользовались 701</w:t>
            </w:r>
            <w:r w:rsidR="000C5A0B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совершено </w:t>
            </w:r>
            <w:r w:rsidRPr="000C7B2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89504C" w:rsidRPr="000C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B" w:rsidRPr="000C7B20">
              <w:rPr>
                <w:rFonts w:ascii="Times New Roman" w:hAnsi="Times New Roman" w:cs="Times New Roman"/>
                <w:sz w:val="24"/>
                <w:szCs w:val="24"/>
              </w:rPr>
              <w:t>выездов на отдельные территории Саткинского муниципального района;</w:t>
            </w:r>
          </w:p>
          <w:p w:rsidR="0089504C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>приглашение на беспл</w:t>
            </w:r>
            <w:r w:rsidR="001142E3" w:rsidRPr="00E462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0C7B20" w:rsidRPr="00E4623D">
              <w:rPr>
                <w:rFonts w:ascii="Times New Roman" w:hAnsi="Times New Roman" w:cs="Times New Roman"/>
                <w:sz w:val="24"/>
                <w:szCs w:val="24"/>
              </w:rPr>
              <w:t>ное горячее питание выданы 2 695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A8134C" w:rsidRPr="00F27899" w:rsidRDefault="00A8134C" w:rsidP="00A8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«Социальное обслуживание населения Саткинского муниципального района « на 2018-2020 годы</w:t>
            </w:r>
            <w:r w:rsidR="000C7B20"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помощи семье и детям  МБУ «Комплексный центр» проведена следующая работа:</w:t>
            </w:r>
          </w:p>
          <w:p w:rsidR="00F27899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F27899" w:rsidRPr="00E4623D">
              <w:rPr>
                <w:rFonts w:ascii="Times New Roman" w:hAnsi="Times New Roman" w:cs="Times New Roman"/>
                <w:sz w:val="24"/>
                <w:szCs w:val="24"/>
              </w:rPr>
              <w:t>ствлено 1 170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B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патроната по семьям, находившимся в социально </w:t>
            </w:r>
          </w:p>
          <w:p w:rsidR="00A8134C" w:rsidRPr="00F27899" w:rsidRDefault="000C5A0B" w:rsidP="00F2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опасном положении, и </w:t>
            </w:r>
            <w:r w:rsidR="00A8134C" w:rsidRPr="00F27899">
              <w:rPr>
                <w:rFonts w:ascii="Times New Roman" w:hAnsi="Times New Roman" w:cs="Times New Roman"/>
                <w:sz w:val="24"/>
                <w:szCs w:val="24"/>
              </w:rPr>
              <w:t>семьям группы риска;</w:t>
            </w:r>
          </w:p>
          <w:p w:rsidR="000C5A0B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7435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социальное пособие </w:t>
            </w:r>
            <w:r w:rsidR="00F27899" w:rsidRPr="00E4623D">
              <w:rPr>
                <w:rFonts w:ascii="Times New Roman" w:hAnsi="Times New Roman" w:cs="Times New Roman"/>
                <w:sz w:val="24"/>
                <w:szCs w:val="24"/>
              </w:rPr>
              <w:t>65 человек (семьям) на сумму 152</w:t>
            </w:r>
            <w:r w:rsidR="00687435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A8134C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27899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134C" w:rsidRPr="00E4623D">
              <w:rPr>
                <w:rFonts w:ascii="Times New Roman" w:hAnsi="Times New Roman" w:cs="Times New Roman"/>
                <w:sz w:val="24"/>
                <w:szCs w:val="24"/>
              </w:rPr>
              <w:t>Экстренная помощ</w:t>
            </w:r>
            <w:r w:rsidR="00F27899" w:rsidRPr="00E4623D">
              <w:rPr>
                <w:rFonts w:ascii="Times New Roman" w:hAnsi="Times New Roman" w:cs="Times New Roman"/>
                <w:sz w:val="24"/>
                <w:szCs w:val="24"/>
              </w:rPr>
              <w:t>ь продуктами питания оказана 25</w:t>
            </w:r>
            <w:r w:rsidR="0089504C" w:rsidRPr="00E462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8134C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 семьям и </w:t>
            </w:r>
          </w:p>
          <w:p w:rsidR="00220F42" w:rsidRPr="00F27899" w:rsidRDefault="00A8134C" w:rsidP="00F2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>гигиенические наборы для де</w:t>
            </w:r>
            <w:r w:rsidR="00687435" w:rsidRPr="00F27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7899"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ей первого года жизни выданы – 10 </w:t>
            </w: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>семьям, состоящие в банке данных  Программы.</w:t>
            </w:r>
          </w:p>
          <w:p w:rsidR="00F27899" w:rsidRPr="00E4623D" w:rsidRDefault="00E4623D" w:rsidP="00E4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435" w:rsidRPr="00E4623D">
              <w:rPr>
                <w:rFonts w:ascii="Times New Roman" w:hAnsi="Times New Roman" w:cs="Times New Roman"/>
                <w:sz w:val="24"/>
                <w:szCs w:val="24"/>
              </w:rPr>
              <w:t>Натуральная помощь в виде вещей, бывших в упот</w:t>
            </w:r>
            <w:r w:rsidR="00F27899" w:rsidRPr="00E4623D">
              <w:rPr>
                <w:rFonts w:ascii="Times New Roman" w:hAnsi="Times New Roman" w:cs="Times New Roman"/>
                <w:sz w:val="24"/>
                <w:szCs w:val="24"/>
              </w:rPr>
              <w:t xml:space="preserve">реблении, предоставлена </w:t>
            </w:r>
          </w:p>
          <w:p w:rsidR="00687435" w:rsidRPr="00F27899" w:rsidRDefault="00F27899" w:rsidP="00F2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687435"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 семье.</w:t>
            </w:r>
          </w:p>
          <w:p w:rsidR="00AE7C8A" w:rsidRPr="0089504C" w:rsidRDefault="00687435" w:rsidP="006874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«Социальное обслуживание населения Саткинского муниципального района» на 2018-2020 годы   выполнение муниципального задания МБУ «Комплексный центр социальн</w:t>
            </w:r>
            <w:r w:rsidR="00F27899" w:rsidRPr="00F27899">
              <w:rPr>
                <w:rFonts w:ascii="Times New Roman" w:hAnsi="Times New Roman" w:cs="Times New Roman"/>
                <w:sz w:val="24"/>
                <w:szCs w:val="24"/>
              </w:rPr>
              <w:t>ого обслуживания населения» за 12</w:t>
            </w: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27899"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 составило 33 445,2</w:t>
            </w:r>
            <w:r w:rsidRPr="00F278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516F8" w:rsidRPr="000218CA" w:rsidTr="00010BFC">
        <w:tc>
          <w:tcPr>
            <w:tcW w:w="760" w:type="dxa"/>
          </w:tcPr>
          <w:p w:rsidR="001516F8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1516F8" w:rsidRPr="00A3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1516F8" w:rsidRPr="000218CA" w:rsidRDefault="0015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по оказанию государственных и муниципальных услуг в Саткинском муниципальном района.</w:t>
            </w:r>
          </w:p>
        </w:tc>
        <w:tc>
          <w:tcPr>
            <w:tcW w:w="8931" w:type="dxa"/>
          </w:tcPr>
          <w:p w:rsidR="001516F8" w:rsidRDefault="001516F8" w:rsidP="00E4623D">
            <w:pPr>
              <w:tabs>
                <w:tab w:val="left" w:pos="2265"/>
                <w:tab w:val="center" w:pos="43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E4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E9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 «Многофункциональный центр по оказанию государственных и муниципальных услуг» Саткинского муниципального района</w:t>
            </w:r>
            <w:r w:rsidR="00C253E9">
              <w:rPr>
                <w:rFonts w:ascii="Times New Roman" w:hAnsi="Times New Roman" w:cs="Times New Roman"/>
                <w:sz w:val="24"/>
                <w:szCs w:val="24"/>
              </w:rPr>
              <w:t xml:space="preserve"> работало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окон приема.</w:t>
            </w:r>
          </w:p>
          <w:p w:rsidR="001516F8" w:rsidRDefault="001516F8" w:rsidP="0015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Оказание 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 гражданам Саткинского и муниципального района, включая повышение уровня комфортности обслуживания заявителя.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70 218 заявителей.</w:t>
            </w:r>
          </w:p>
          <w:p w:rsidR="001516F8" w:rsidRPr="000218CA" w:rsidRDefault="001516F8" w:rsidP="0015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40" w:rsidRPr="000218CA" w:rsidTr="00D56401">
        <w:tc>
          <w:tcPr>
            <w:tcW w:w="760" w:type="dxa"/>
          </w:tcPr>
          <w:p w:rsidR="002E7840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7840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2E7840" w:rsidRPr="000218CA" w:rsidRDefault="002E7840" w:rsidP="008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муниципальной  программы «Культура и туризм Саткинского муниципального района на 2018-2020 годы» </w:t>
            </w:r>
          </w:p>
        </w:tc>
        <w:tc>
          <w:tcPr>
            <w:tcW w:w="8931" w:type="dxa"/>
          </w:tcPr>
          <w:p w:rsidR="002E7840" w:rsidRPr="000218CA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на 100% индикативные показатели: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населения качеством предоставляемых услуг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54%:</w:t>
            </w:r>
            <w:r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E7840">
              <w:rPr>
                <w:rFonts w:ascii="Times New Roman" w:hAnsi="Times New Roman" w:cs="Times New Roman"/>
                <w:sz w:val="24"/>
                <w:szCs w:val="24"/>
              </w:rPr>
              <w:t>количество крупномасштабных районных творческих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единиц;</w:t>
            </w:r>
            <w:r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BA4">
              <w:t xml:space="preserve"> 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 xml:space="preserve"> -99%;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BA4">
              <w:t xml:space="preserve"> 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 xml:space="preserve">доля  родителей (законных представителей), удовлетворенных условиями и качеством предоставляемой образовательной услуги  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BA4">
              <w:t xml:space="preserve"> 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>- 1555 человек;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BA4">
              <w:t xml:space="preserve"> </w:t>
            </w:r>
            <w:r w:rsidR="00454BA4" w:rsidRPr="00454BA4">
              <w:rPr>
                <w:rFonts w:ascii="Times New Roman" w:hAnsi="Times New Roman" w:cs="Times New Roman"/>
                <w:sz w:val="24"/>
                <w:szCs w:val="24"/>
              </w:rPr>
              <w:t>Доля по обеспечению сельских специалистов  пособием по возмещению коммунальных услуг ЖКХ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>- 100%;</w:t>
            </w:r>
          </w:p>
          <w:p w:rsidR="002E7840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C9" w:rsidRPr="00587E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посещений (внутренний туризм)</w:t>
            </w:r>
            <w:r w:rsidR="00587EC9">
              <w:rPr>
                <w:rFonts w:ascii="Times New Roman" w:hAnsi="Times New Roman" w:cs="Times New Roman"/>
                <w:sz w:val="24"/>
                <w:szCs w:val="24"/>
              </w:rPr>
              <w:t xml:space="preserve"> -1 230 единиц;</w:t>
            </w:r>
            <w:r w:rsidR="00587EC9" w:rsidRPr="00587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587EC9" w:rsidRDefault="002E7840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EC9">
              <w:t xml:space="preserve"> </w:t>
            </w:r>
            <w:r w:rsidR="00587EC9" w:rsidRPr="00587EC9">
              <w:rPr>
                <w:rFonts w:ascii="Times New Roman" w:hAnsi="Times New Roman" w:cs="Times New Roman"/>
                <w:sz w:val="24"/>
                <w:szCs w:val="24"/>
              </w:rPr>
              <w:t>Сохранность объекта историко-культурного наследия «Саткин</w:t>
            </w:r>
            <w:r w:rsidR="00587EC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района»  -100 %;</w:t>
            </w:r>
            <w:r w:rsidR="00587EC9" w:rsidRPr="00587E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7840" w:rsidRDefault="00587EC9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посетителей (музей)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E7840" w:rsidRPr="000218CA" w:rsidRDefault="00587EC9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(музей)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  <w:r w:rsidR="002E7840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587EC9" w:rsidRPr="000218CA" w:rsidTr="00D56401">
        <w:tc>
          <w:tcPr>
            <w:tcW w:w="760" w:type="dxa"/>
          </w:tcPr>
          <w:p w:rsidR="00587EC9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87EC9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587EC9" w:rsidRPr="000218CA" w:rsidRDefault="00587EC9" w:rsidP="0039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муниципальной программы «Образование» в Саткинском муниципальном районе на 2018-2020 годы</w:t>
            </w:r>
          </w:p>
        </w:tc>
        <w:tc>
          <w:tcPr>
            <w:tcW w:w="8931" w:type="dxa"/>
          </w:tcPr>
          <w:p w:rsidR="00587EC9" w:rsidRDefault="00587EC9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C9">
              <w:rPr>
                <w:rFonts w:ascii="Times New Roman" w:hAnsi="Times New Roman" w:cs="Times New Roman"/>
                <w:sz w:val="24"/>
                <w:szCs w:val="24"/>
              </w:rPr>
              <w:t>За 2018 год выполнено на 100% индикативные показатели:</w:t>
            </w:r>
          </w:p>
          <w:p w:rsidR="00587EC9" w:rsidRDefault="00587EC9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681">
              <w:rPr>
                <w:rFonts w:ascii="Times New Roman" w:hAnsi="Times New Roman" w:cs="Times New Roman"/>
                <w:sz w:val="24"/>
                <w:szCs w:val="24"/>
              </w:rPr>
              <w:t>коэффициент посещаемости воспитанниками дошкольных образовательных учреждений -69%;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-заболеваемость в расчете на одного ребенка-4,6%;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учащихся программ начальной, основной и средней (полной) школы -100%;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по программам начальной основной и средней (полной) школы, оставшиеся на второй год-0,2%;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функционирование МКУ ДОД «ДООЦ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Барабанщик» -да;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учащихся, нуждающихся в длительном лечении, программами начальной и основной школы- 100%;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учащиеся, нуждающихся в длительное лечении, оставшиеся на второй год- 0,2%;</w:t>
            </w:r>
          </w:p>
          <w:p w:rsidR="00A07681" w:rsidRDefault="00A076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65C">
              <w:rPr>
                <w:rFonts w:ascii="Times New Roman" w:hAnsi="Times New Roman" w:cs="Times New Roman"/>
                <w:sz w:val="24"/>
                <w:szCs w:val="24"/>
              </w:rPr>
              <w:t>охват учащихся программами специального (коррекционного) образования начальной и основной школы.-100%;</w:t>
            </w:r>
          </w:p>
          <w:p w:rsidR="0007565C" w:rsidRDefault="0007565C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-удовлетворенность населения качеством диагностики и консультирование- 72%;</w:t>
            </w:r>
          </w:p>
          <w:p w:rsidR="0007565C" w:rsidRDefault="0007565C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выполнения образовательных программ и воспитательных систем по итогам учебного года-  100%</w:t>
            </w:r>
            <w:r w:rsidR="00823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53C" w:rsidRDefault="0082353C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укомплектованности учреждениями кадрами-100 %;</w:t>
            </w:r>
          </w:p>
          <w:p w:rsidR="00587EC9" w:rsidRPr="000218CA" w:rsidRDefault="0082353C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выполнения программы оздоровления и отдыха детей -100%</w:t>
            </w:r>
          </w:p>
        </w:tc>
      </w:tr>
      <w:tr w:rsidR="00073D35" w:rsidRPr="000218CA" w:rsidTr="00C13FBF">
        <w:tc>
          <w:tcPr>
            <w:tcW w:w="760" w:type="dxa"/>
          </w:tcPr>
          <w:p w:rsidR="00073D35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073D35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073D35" w:rsidRPr="000218CA" w:rsidRDefault="00073D35" w:rsidP="0039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«Профилактика преступлений и иных правонарушений в Саткинском муниципальном районе на 2018-2020 годы»</w:t>
            </w:r>
          </w:p>
        </w:tc>
        <w:tc>
          <w:tcPr>
            <w:tcW w:w="8931" w:type="dxa"/>
          </w:tcPr>
          <w:p w:rsidR="00073D35" w:rsidRPr="00073D35" w:rsidRDefault="00515072" w:rsidP="0007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73D35" w:rsidRPr="00073D35">
              <w:rPr>
                <w:rFonts w:ascii="Times New Roman" w:hAnsi="Times New Roman" w:cs="Times New Roman"/>
                <w:sz w:val="24"/>
                <w:szCs w:val="24"/>
              </w:rPr>
              <w:t xml:space="preserve"> 2018 года криминогенная обстановка на территории района характеризуется снижением общего числа зарегистрированных сообщений на 23%, на 7,2% снизилось количество преступных посягательств. </w:t>
            </w:r>
          </w:p>
          <w:p w:rsidR="00515072" w:rsidRPr="002875D4" w:rsidRDefault="002875D4" w:rsidP="0028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875D4">
              <w:rPr>
                <w:rFonts w:ascii="Times New Roman" w:hAnsi="Times New Roman" w:cs="Times New Roman"/>
                <w:sz w:val="24"/>
                <w:szCs w:val="24"/>
              </w:rPr>
              <w:t>выявлено 62 (-12,68%) превентивных составов преступлений,  раскрыто 56 (-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24,32%) преступлений данной категории;</w:t>
            </w:r>
          </w:p>
          <w:p w:rsidR="00073D35" w:rsidRPr="002875D4" w:rsidRDefault="002875D4" w:rsidP="0028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875D4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подростками снизилось на 33,3% (до 10);</w:t>
            </w:r>
          </w:p>
          <w:p w:rsidR="00515072" w:rsidRPr="002875D4" w:rsidRDefault="002875D4" w:rsidP="0028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выявленных несовершеннолетних преступников осталось на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прежнем уровне и равно 9, из которых имеющих преступный опыт подростков, совершивших преступления – 4;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все общеобразовательные учреждения района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уровней;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содержания воспитания во всех образовательных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деятельностей и развивающие игры, практико-ориентированные и саморазвивающееся методики, компьютерные технологии; 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во всех ОО района проводятся встречи  учащихся группы риска и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ОПДН с работниками администрации района, наркологической службы, </w:t>
            </w:r>
            <w:r w:rsidRPr="0051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ОПДН,  медицинскими работниками;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района успешно реализуется проект «Я – за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жизни!», в рамках которого во всех   общеобразовательных учреждениях района 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Саткинского муниципального района;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предупреждения невротизации учащихся группы риска, создания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ситуации успеха у детей особых категорий  в системе образования района педагогами-психологами общеобразовательных учреждений района  проведены мониторинги психо-эмоционального состояния  дезадаптированных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073D35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 разработали и реализуют комплексные профилактические программы.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районных методических объединениях педагогов служб сопровождения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района организована работа по разработке </w:t>
            </w:r>
          </w:p>
          <w:p w:rsidR="00073D35" w:rsidRPr="00515072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адаптированных 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515072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D35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образовательных учреждений района регулярно размещается </w:t>
            </w:r>
          </w:p>
          <w:p w:rsidR="00073D35" w:rsidRPr="000218CA" w:rsidRDefault="00073D35" w:rsidP="0051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2">
              <w:rPr>
                <w:rFonts w:ascii="Times New Roman" w:hAnsi="Times New Roman" w:cs="Times New Roman"/>
                <w:sz w:val="24"/>
                <w:szCs w:val="24"/>
              </w:rPr>
              <w:t>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AD0362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046E4E" w:rsidRPr="000218CA" w:rsidTr="00C41C67">
        <w:tc>
          <w:tcPr>
            <w:tcW w:w="760" w:type="dxa"/>
          </w:tcPr>
          <w:p w:rsidR="00046E4E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46E4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 «Здоровые дети» на 2018-2020 годы</w:t>
            </w:r>
          </w:p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46E4E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E4E" w:rsidRPr="002E7840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</w:t>
            </w:r>
            <w:r w:rsidR="00687435" w:rsidRPr="002E7840">
              <w:rPr>
                <w:rFonts w:ascii="Times New Roman" w:hAnsi="Times New Roman" w:cs="Times New Roman"/>
                <w:sz w:val="24"/>
                <w:szCs w:val="24"/>
              </w:rPr>
              <w:t>иятий муниципальной программы «З</w:t>
            </w:r>
            <w:r w:rsidR="00046E4E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доровые </w:t>
            </w:r>
          </w:p>
          <w:p w:rsidR="00046E4E" w:rsidRPr="00B472CC" w:rsidRDefault="00046E4E" w:rsidP="00FE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r w:rsidR="00F27899"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E721D"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99" w:rsidRPr="00B47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87435"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детей  от одного года до двух лет из малообеспеченных семей получают</w:t>
            </w: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молоко (1 740 литров в неделю) бесплатно.</w:t>
            </w:r>
          </w:p>
          <w:p w:rsidR="00FE721D" w:rsidRPr="002E7840" w:rsidRDefault="002E7840" w:rsidP="002E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21D" w:rsidRPr="002E784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  <w:r w:rsidR="00F27899" w:rsidRPr="002E7840">
              <w:rPr>
                <w:rFonts w:ascii="Times New Roman" w:hAnsi="Times New Roman" w:cs="Times New Roman"/>
                <w:sz w:val="24"/>
                <w:szCs w:val="24"/>
              </w:rPr>
              <w:t>е социальное пособие выплачено 7</w:t>
            </w:r>
            <w:r w:rsidR="00FE721D" w:rsidRPr="002E7840">
              <w:rPr>
                <w:rFonts w:ascii="Times New Roman" w:hAnsi="Times New Roman" w:cs="Times New Roman"/>
                <w:sz w:val="24"/>
                <w:szCs w:val="24"/>
              </w:rPr>
              <w:t xml:space="preserve">-ем семьям, </w:t>
            </w:r>
          </w:p>
          <w:p w:rsidR="00046E4E" w:rsidRPr="000218CA" w:rsidRDefault="00FE721D" w:rsidP="00B4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>воспитывающих детей</w:t>
            </w:r>
            <w:r w:rsidR="00F27899"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на общую сумму 51 520</w:t>
            </w: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рублей (на оплату дорогостоящих видов лечения и обследования, проезд к месту лечения и обратно, проживание на период лечения, приобретение медикаментов, товаров (усл</w:t>
            </w:r>
            <w:r w:rsidR="00F27899" w:rsidRPr="00B472CC">
              <w:rPr>
                <w:rFonts w:ascii="Times New Roman" w:hAnsi="Times New Roman" w:cs="Times New Roman"/>
                <w:sz w:val="24"/>
                <w:szCs w:val="24"/>
              </w:rPr>
              <w:t>уг), необходимых для лечения); 10</w:t>
            </w: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14 до 18 лет, страдающих сахарным диаб</w:t>
            </w:r>
            <w:r w:rsidR="00F27899" w:rsidRPr="00B472CC">
              <w:rPr>
                <w:rFonts w:ascii="Times New Roman" w:hAnsi="Times New Roman" w:cs="Times New Roman"/>
                <w:sz w:val="24"/>
                <w:szCs w:val="24"/>
              </w:rPr>
              <w:t>етом обеспеченны (тест-полоски и небулайзер)</w:t>
            </w:r>
            <w:r w:rsidR="00B472CC"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100 000 рублей.</w:t>
            </w:r>
            <w:r w:rsidRPr="00B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77F" w:rsidRPr="000218CA" w:rsidTr="00692C36">
        <w:trPr>
          <w:trHeight w:val="2258"/>
        </w:trPr>
        <w:tc>
          <w:tcPr>
            <w:tcW w:w="760" w:type="dxa"/>
          </w:tcPr>
          <w:p w:rsidR="00EC377F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C377F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EC377F" w:rsidRPr="000218CA" w:rsidRDefault="00EC377F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Саткинском муниципальном районе на 2018-2020 годы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EC377F" w:rsidRPr="00510E15" w:rsidRDefault="00F03E41" w:rsidP="000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в 2018 году составило 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>61 203 876,05 рублей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3E41" w:rsidRPr="00510E15" w:rsidRDefault="00EC377F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студентов, занимающихся физической культурой и 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спортом, в общей численности населения данной категории Саткинск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- 69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Саткинского муниципального района в возрасте 3-79 лет, 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спортом, в общей численности н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>аселения данной категории - 36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занимающихся физической культуры и спортом по месту 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работы, в общей численности населения занятого в экономике Саткин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- 18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спортом, в общей численности населения данной категории Саткинского муниципального района - 3%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Саткинского муниципального района спортивными 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>сооружениями, исходя из пропускной сп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особности объектов спорта - 18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Саткинского муниципального района, выполняющих нормы 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(ГТО), в общей численности населения Саткинскго муниципального района, принявшего участие в выполнении нормативов Всероссийского физкультурно-спортивного комплекса «Готов </w:t>
            </w:r>
            <w:r w:rsidR="00510E15" w:rsidRPr="00510E15">
              <w:rPr>
                <w:rFonts w:ascii="Times New Roman" w:hAnsi="Times New Roman" w:cs="Times New Roman"/>
                <w:sz w:val="24"/>
                <w:szCs w:val="24"/>
              </w:rPr>
              <w:t>к труду и обороне» (ГТО) – 36%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E41" w:rsidRPr="00510E15" w:rsidRDefault="00510E15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соревнований</w:t>
            </w:r>
          </w:p>
          <w:p w:rsidR="00F03E41" w:rsidRPr="00510E15" w:rsidRDefault="00F03E41" w:rsidP="00F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>по видам спорта в Саткинском муниципальном районе 386 единиц</w:t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77F" w:rsidRPr="00EC377F" w:rsidRDefault="00510E15" w:rsidP="00510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E41" w:rsidRPr="00510E15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образования, принявших участие в спортивно-массовых мероприятиях и соревнования по видам спорта - 25%</w:t>
            </w:r>
          </w:p>
        </w:tc>
      </w:tr>
      <w:tr w:rsidR="007A3E81" w:rsidRPr="000218CA" w:rsidTr="002875D4">
        <w:trPr>
          <w:trHeight w:val="1133"/>
        </w:trPr>
        <w:tc>
          <w:tcPr>
            <w:tcW w:w="760" w:type="dxa"/>
          </w:tcPr>
          <w:p w:rsidR="007A3E81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7A3E81" w:rsidRPr="000218CA" w:rsidRDefault="007A3E81" w:rsidP="00FE7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</w:tc>
        <w:tc>
          <w:tcPr>
            <w:tcW w:w="8931" w:type="dxa"/>
          </w:tcPr>
          <w:p w:rsidR="007A3E81" w:rsidRPr="002875D4" w:rsidRDefault="007A3E8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</w:t>
            </w:r>
          </w:p>
          <w:p w:rsidR="007A3E81" w:rsidRPr="002875D4" w:rsidRDefault="007A3E8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eastAsia="Calibri" w:hAnsi="Times New Roman" w:cs="Times New Roman"/>
                <w:sz w:val="24"/>
                <w:szCs w:val="24"/>
              </w:rPr>
              <w:t>важные лекарственные средства.</w:t>
            </w:r>
          </w:p>
          <w:p w:rsidR="007A3E81" w:rsidRPr="002875D4" w:rsidRDefault="007A3E8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7A3E81" w:rsidRPr="000218CA" w:rsidTr="00C41C67">
        <w:tc>
          <w:tcPr>
            <w:tcW w:w="760" w:type="dxa"/>
          </w:tcPr>
          <w:p w:rsidR="007A3E81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8931" w:type="dxa"/>
          </w:tcPr>
          <w:p w:rsidR="007A3E81" w:rsidRPr="002875D4" w:rsidRDefault="007A3E81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цен в магазинах социальной направленности, который </w:t>
            </w:r>
          </w:p>
          <w:p w:rsidR="007A3E81" w:rsidRPr="002875D4" w:rsidRDefault="007A3E81" w:rsidP="00A82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>показал минимальную торговую надбавку не более 15% к отпускным ценам производителей (поставщиков)</w:t>
            </w:r>
          </w:p>
        </w:tc>
      </w:tr>
      <w:tr w:rsidR="000218CA" w:rsidRPr="000218CA" w:rsidTr="00385004">
        <w:tc>
          <w:tcPr>
            <w:tcW w:w="14284" w:type="dxa"/>
            <w:gridSpan w:val="3"/>
          </w:tcPr>
          <w:p w:rsidR="006B714D" w:rsidRPr="000218CA" w:rsidRDefault="0060595A" w:rsidP="00A8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4D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A82E32" w:rsidRPr="000218CA" w:rsidTr="00497AFB">
        <w:tc>
          <w:tcPr>
            <w:tcW w:w="760" w:type="dxa"/>
          </w:tcPr>
          <w:p w:rsidR="00A82E32" w:rsidRPr="000218CA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82E32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A82E32" w:rsidRPr="000218CA" w:rsidRDefault="00A82E32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направлению «Конкурентоспособная экономика»  Стратегического плана развития Саткинского муниципального района до 2020 года по итогам 2017 и 6 месяцев 2018 года</w:t>
            </w:r>
          </w:p>
        </w:tc>
        <w:tc>
          <w:tcPr>
            <w:tcW w:w="8931" w:type="dxa"/>
          </w:tcPr>
          <w:p w:rsidR="00A82E32" w:rsidRPr="00A82E32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«Конкурентоспособная экономика» Стратегического плана развития Саткинского муниципального района по итогам 2017 года и 6 месяцев 2018 года была рассмотрена Собранием депутатов Саткинского муниципального района 26.12.2018 года.</w:t>
            </w:r>
          </w:p>
          <w:p w:rsidR="00A82E32" w:rsidRPr="000218CA" w:rsidRDefault="00A82E32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32">
              <w:rPr>
                <w:rFonts w:ascii="Times New Roman" w:hAnsi="Times New Roman" w:cs="Times New Roman"/>
                <w:sz w:val="24"/>
                <w:szCs w:val="24"/>
              </w:rPr>
              <w:t>В результате рассмотрения были внесены изменений и дополнения в план действий по реализации Стратегического плана развития района до 2020 года.</w:t>
            </w:r>
          </w:p>
        </w:tc>
      </w:tr>
      <w:tr w:rsidR="00CF17E4" w:rsidRPr="000218CA" w:rsidTr="00C41C67">
        <w:tc>
          <w:tcPr>
            <w:tcW w:w="760" w:type="dxa"/>
          </w:tcPr>
          <w:p w:rsidR="00CF17E4" w:rsidRDefault="0051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CF17E4" w:rsidRPr="000218CA" w:rsidRDefault="00CF17E4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8931" w:type="dxa"/>
          </w:tcPr>
          <w:p w:rsidR="00963178" w:rsidRPr="000218CA" w:rsidRDefault="00B13E58" w:rsidP="00A8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01.01.2019 года просроченная задолженность по заработной плате предприятий (организаций), расположенных на территории района, отсутствует. </w:t>
            </w:r>
            <w:r w:rsidR="00963178" w:rsidRPr="002875D4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 результаты мониторинга направляются в Министерство экономического развития Челябинской области.</w:t>
            </w:r>
          </w:p>
        </w:tc>
      </w:tr>
    </w:tbl>
    <w:p w:rsidR="003B3C1F" w:rsidRDefault="003B3C1F" w:rsidP="00692C36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B4" w:rsidRDefault="000F1CB4" w:rsidP="000369EE">
      <w:pPr>
        <w:spacing w:after="0" w:line="240" w:lineRule="auto"/>
      </w:pPr>
      <w:r>
        <w:separator/>
      </w:r>
    </w:p>
  </w:endnote>
  <w:endnote w:type="continuationSeparator" w:id="0">
    <w:p w:rsidR="000F1CB4" w:rsidRDefault="000F1CB4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B4" w:rsidRDefault="000F1CB4" w:rsidP="000369EE">
      <w:pPr>
        <w:spacing w:after="0" w:line="240" w:lineRule="auto"/>
      </w:pPr>
      <w:r>
        <w:separator/>
      </w:r>
    </w:p>
  </w:footnote>
  <w:footnote w:type="continuationSeparator" w:id="0">
    <w:p w:rsidR="000F1CB4" w:rsidRDefault="000F1CB4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BC6"/>
    <w:multiLevelType w:val="hybridMultilevel"/>
    <w:tmpl w:val="AE80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306"/>
    <w:multiLevelType w:val="hybridMultilevel"/>
    <w:tmpl w:val="458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33E5"/>
    <w:multiLevelType w:val="hybridMultilevel"/>
    <w:tmpl w:val="0D802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551"/>
    <w:multiLevelType w:val="hybridMultilevel"/>
    <w:tmpl w:val="F2F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CD87D5A"/>
    <w:multiLevelType w:val="hybridMultilevel"/>
    <w:tmpl w:val="CF9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D4662"/>
    <w:multiLevelType w:val="hybridMultilevel"/>
    <w:tmpl w:val="DEF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72B"/>
    <w:multiLevelType w:val="hybridMultilevel"/>
    <w:tmpl w:val="5164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1AB7"/>
    <w:multiLevelType w:val="hybridMultilevel"/>
    <w:tmpl w:val="790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779"/>
    <w:multiLevelType w:val="hybridMultilevel"/>
    <w:tmpl w:val="83A8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700DF"/>
    <w:multiLevelType w:val="hybridMultilevel"/>
    <w:tmpl w:val="3BA6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41722"/>
    <w:multiLevelType w:val="hybridMultilevel"/>
    <w:tmpl w:val="2B12C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90576"/>
    <w:multiLevelType w:val="hybridMultilevel"/>
    <w:tmpl w:val="286C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1435D"/>
    <w:multiLevelType w:val="hybridMultilevel"/>
    <w:tmpl w:val="1974FD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CB34292"/>
    <w:multiLevelType w:val="hybridMultilevel"/>
    <w:tmpl w:val="8DE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07A6F"/>
    <w:rsid w:val="00010BFC"/>
    <w:rsid w:val="000158A3"/>
    <w:rsid w:val="00016DC6"/>
    <w:rsid w:val="000218CA"/>
    <w:rsid w:val="00024728"/>
    <w:rsid w:val="00027242"/>
    <w:rsid w:val="000369EE"/>
    <w:rsid w:val="00041E08"/>
    <w:rsid w:val="00044B49"/>
    <w:rsid w:val="00046E4E"/>
    <w:rsid w:val="00054323"/>
    <w:rsid w:val="00062D2E"/>
    <w:rsid w:val="00065E6B"/>
    <w:rsid w:val="0007306E"/>
    <w:rsid w:val="00073D35"/>
    <w:rsid w:val="000745E7"/>
    <w:rsid w:val="0007565C"/>
    <w:rsid w:val="00085155"/>
    <w:rsid w:val="000A231A"/>
    <w:rsid w:val="000C0D1C"/>
    <w:rsid w:val="000C5A0B"/>
    <w:rsid w:val="000C7B20"/>
    <w:rsid w:val="000F1CB4"/>
    <w:rsid w:val="00106637"/>
    <w:rsid w:val="001142E3"/>
    <w:rsid w:val="001404A3"/>
    <w:rsid w:val="001455C9"/>
    <w:rsid w:val="001465F1"/>
    <w:rsid w:val="001516F8"/>
    <w:rsid w:val="0015223B"/>
    <w:rsid w:val="00163D47"/>
    <w:rsid w:val="00174479"/>
    <w:rsid w:val="001748EE"/>
    <w:rsid w:val="001772B4"/>
    <w:rsid w:val="0019506F"/>
    <w:rsid w:val="001D0BC0"/>
    <w:rsid w:val="001D0E69"/>
    <w:rsid w:val="001F0E9A"/>
    <w:rsid w:val="001F28F3"/>
    <w:rsid w:val="001F3BFD"/>
    <w:rsid w:val="002008BB"/>
    <w:rsid w:val="00205C7C"/>
    <w:rsid w:val="00214A91"/>
    <w:rsid w:val="00220F42"/>
    <w:rsid w:val="00223EE8"/>
    <w:rsid w:val="002414C4"/>
    <w:rsid w:val="00243C60"/>
    <w:rsid w:val="0028599E"/>
    <w:rsid w:val="002875D4"/>
    <w:rsid w:val="002A3E4B"/>
    <w:rsid w:val="002B0A9F"/>
    <w:rsid w:val="002B2239"/>
    <w:rsid w:val="002B2E72"/>
    <w:rsid w:val="002C00F6"/>
    <w:rsid w:val="002C4DA8"/>
    <w:rsid w:val="002D2118"/>
    <w:rsid w:val="002D3E76"/>
    <w:rsid w:val="002D6282"/>
    <w:rsid w:val="002E0F91"/>
    <w:rsid w:val="002E4CBF"/>
    <w:rsid w:val="002E4E5B"/>
    <w:rsid w:val="002E7840"/>
    <w:rsid w:val="002F51E5"/>
    <w:rsid w:val="00304EA8"/>
    <w:rsid w:val="003105D3"/>
    <w:rsid w:val="00312A1C"/>
    <w:rsid w:val="003142C4"/>
    <w:rsid w:val="003154FA"/>
    <w:rsid w:val="003361CB"/>
    <w:rsid w:val="00380CA0"/>
    <w:rsid w:val="0038266E"/>
    <w:rsid w:val="00382ECF"/>
    <w:rsid w:val="00384613"/>
    <w:rsid w:val="00384F88"/>
    <w:rsid w:val="00385004"/>
    <w:rsid w:val="00394362"/>
    <w:rsid w:val="003948A2"/>
    <w:rsid w:val="003A5CD7"/>
    <w:rsid w:val="003A79A2"/>
    <w:rsid w:val="003B1E30"/>
    <w:rsid w:val="003B3C1F"/>
    <w:rsid w:val="003C48CC"/>
    <w:rsid w:val="003D509B"/>
    <w:rsid w:val="003E7786"/>
    <w:rsid w:val="003F0F06"/>
    <w:rsid w:val="00403006"/>
    <w:rsid w:val="0041065C"/>
    <w:rsid w:val="00437137"/>
    <w:rsid w:val="0044071E"/>
    <w:rsid w:val="00442063"/>
    <w:rsid w:val="00442CCA"/>
    <w:rsid w:val="0045298C"/>
    <w:rsid w:val="00454BA4"/>
    <w:rsid w:val="00455410"/>
    <w:rsid w:val="00456751"/>
    <w:rsid w:val="004812F6"/>
    <w:rsid w:val="004830E3"/>
    <w:rsid w:val="00484941"/>
    <w:rsid w:val="0049155F"/>
    <w:rsid w:val="00497AFB"/>
    <w:rsid w:val="004A2B47"/>
    <w:rsid w:val="004B27F7"/>
    <w:rsid w:val="004B351E"/>
    <w:rsid w:val="004C0304"/>
    <w:rsid w:val="004C081E"/>
    <w:rsid w:val="004D3322"/>
    <w:rsid w:val="004E7D96"/>
    <w:rsid w:val="004F471A"/>
    <w:rsid w:val="004F5805"/>
    <w:rsid w:val="005077AA"/>
    <w:rsid w:val="00507A87"/>
    <w:rsid w:val="00510E15"/>
    <w:rsid w:val="00515072"/>
    <w:rsid w:val="005218CC"/>
    <w:rsid w:val="005253D9"/>
    <w:rsid w:val="00527E4A"/>
    <w:rsid w:val="00530BE0"/>
    <w:rsid w:val="005371B3"/>
    <w:rsid w:val="00541F84"/>
    <w:rsid w:val="0054257D"/>
    <w:rsid w:val="0056661F"/>
    <w:rsid w:val="005706DA"/>
    <w:rsid w:val="00585576"/>
    <w:rsid w:val="00587EC9"/>
    <w:rsid w:val="005C0B6F"/>
    <w:rsid w:val="005C52F5"/>
    <w:rsid w:val="005F097E"/>
    <w:rsid w:val="005F2B66"/>
    <w:rsid w:val="00604E2B"/>
    <w:rsid w:val="0060595A"/>
    <w:rsid w:val="00634F52"/>
    <w:rsid w:val="00647A34"/>
    <w:rsid w:val="00680F93"/>
    <w:rsid w:val="00687435"/>
    <w:rsid w:val="00692C36"/>
    <w:rsid w:val="006A4420"/>
    <w:rsid w:val="006A709E"/>
    <w:rsid w:val="006B0C9E"/>
    <w:rsid w:val="006B449F"/>
    <w:rsid w:val="006B714D"/>
    <w:rsid w:val="006D6FE3"/>
    <w:rsid w:val="006E52F0"/>
    <w:rsid w:val="00716F99"/>
    <w:rsid w:val="007224EA"/>
    <w:rsid w:val="00742326"/>
    <w:rsid w:val="00761C57"/>
    <w:rsid w:val="00762E25"/>
    <w:rsid w:val="00770221"/>
    <w:rsid w:val="00777137"/>
    <w:rsid w:val="0078590D"/>
    <w:rsid w:val="00793DDE"/>
    <w:rsid w:val="007A3E81"/>
    <w:rsid w:val="007D1ED4"/>
    <w:rsid w:val="007F5629"/>
    <w:rsid w:val="008058E5"/>
    <w:rsid w:val="00806ED7"/>
    <w:rsid w:val="00814005"/>
    <w:rsid w:val="0082353C"/>
    <w:rsid w:val="00824B1C"/>
    <w:rsid w:val="00832EAF"/>
    <w:rsid w:val="00841741"/>
    <w:rsid w:val="00844DD7"/>
    <w:rsid w:val="00845336"/>
    <w:rsid w:val="00872AE7"/>
    <w:rsid w:val="00892321"/>
    <w:rsid w:val="0089504C"/>
    <w:rsid w:val="008953B5"/>
    <w:rsid w:val="008A369E"/>
    <w:rsid w:val="008B0912"/>
    <w:rsid w:val="008B2AE8"/>
    <w:rsid w:val="008B5341"/>
    <w:rsid w:val="008C5E8E"/>
    <w:rsid w:val="008E3D19"/>
    <w:rsid w:val="009006B1"/>
    <w:rsid w:val="0090298B"/>
    <w:rsid w:val="00910F8D"/>
    <w:rsid w:val="00931F62"/>
    <w:rsid w:val="00945DDF"/>
    <w:rsid w:val="0095263E"/>
    <w:rsid w:val="009532E8"/>
    <w:rsid w:val="009630F8"/>
    <w:rsid w:val="00963178"/>
    <w:rsid w:val="009655C4"/>
    <w:rsid w:val="009661BD"/>
    <w:rsid w:val="00966EAD"/>
    <w:rsid w:val="009745C8"/>
    <w:rsid w:val="0099488B"/>
    <w:rsid w:val="009B6EB5"/>
    <w:rsid w:val="009C036B"/>
    <w:rsid w:val="009C6478"/>
    <w:rsid w:val="009C7DDD"/>
    <w:rsid w:val="009F3DDC"/>
    <w:rsid w:val="00A01C23"/>
    <w:rsid w:val="00A07681"/>
    <w:rsid w:val="00A17BB5"/>
    <w:rsid w:val="00A25DB3"/>
    <w:rsid w:val="00A34A74"/>
    <w:rsid w:val="00A53CF5"/>
    <w:rsid w:val="00A56492"/>
    <w:rsid w:val="00A67C9E"/>
    <w:rsid w:val="00A70096"/>
    <w:rsid w:val="00A8070C"/>
    <w:rsid w:val="00A8134C"/>
    <w:rsid w:val="00A82E32"/>
    <w:rsid w:val="00AB01C5"/>
    <w:rsid w:val="00AD0362"/>
    <w:rsid w:val="00AD3FB4"/>
    <w:rsid w:val="00AD47AB"/>
    <w:rsid w:val="00AE7C8A"/>
    <w:rsid w:val="00AF205A"/>
    <w:rsid w:val="00AF39B1"/>
    <w:rsid w:val="00B13E58"/>
    <w:rsid w:val="00B22B63"/>
    <w:rsid w:val="00B42845"/>
    <w:rsid w:val="00B472CC"/>
    <w:rsid w:val="00B62A1F"/>
    <w:rsid w:val="00B74D3C"/>
    <w:rsid w:val="00B83D71"/>
    <w:rsid w:val="00B9237A"/>
    <w:rsid w:val="00BD6762"/>
    <w:rsid w:val="00BE7593"/>
    <w:rsid w:val="00BE7A0B"/>
    <w:rsid w:val="00BF5F8E"/>
    <w:rsid w:val="00C00C2B"/>
    <w:rsid w:val="00C07105"/>
    <w:rsid w:val="00C13666"/>
    <w:rsid w:val="00C13FBF"/>
    <w:rsid w:val="00C253E9"/>
    <w:rsid w:val="00C41C67"/>
    <w:rsid w:val="00C43FE1"/>
    <w:rsid w:val="00C47403"/>
    <w:rsid w:val="00C62772"/>
    <w:rsid w:val="00C84FBD"/>
    <w:rsid w:val="00CE40EC"/>
    <w:rsid w:val="00CF17E4"/>
    <w:rsid w:val="00CF66C4"/>
    <w:rsid w:val="00D21381"/>
    <w:rsid w:val="00D339A7"/>
    <w:rsid w:val="00D502EE"/>
    <w:rsid w:val="00D5536A"/>
    <w:rsid w:val="00D56401"/>
    <w:rsid w:val="00D61702"/>
    <w:rsid w:val="00D6708B"/>
    <w:rsid w:val="00D84802"/>
    <w:rsid w:val="00D92B2F"/>
    <w:rsid w:val="00DA6E8A"/>
    <w:rsid w:val="00DD04E3"/>
    <w:rsid w:val="00E06A70"/>
    <w:rsid w:val="00E111EE"/>
    <w:rsid w:val="00E20FD2"/>
    <w:rsid w:val="00E4403D"/>
    <w:rsid w:val="00E4623D"/>
    <w:rsid w:val="00E56490"/>
    <w:rsid w:val="00E75372"/>
    <w:rsid w:val="00E80C4A"/>
    <w:rsid w:val="00E82E72"/>
    <w:rsid w:val="00E90523"/>
    <w:rsid w:val="00EC377F"/>
    <w:rsid w:val="00EE3B6E"/>
    <w:rsid w:val="00EE5AC2"/>
    <w:rsid w:val="00F03E41"/>
    <w:rsid w:val="00F21F11"/>
    <w:rsid w:val="00F25674"/>
    <w:rsid w:val="00F2692C"/>
    <w:rsid w:val="00F27899"/>
    <w:rsid w:val="00F344E4"/>
    <w:rsid w:val="00F46C70"/>
    <w:rsid w:val="00F524E0"/>
    <w:rsid w:val="00F6127A"/>
    <w:rsid w:val="00F62F33"/>
    <w:rsid w:val="00F72C39"/>
    <w:rsid w:val="00F8386F"/>
    <w:rsid w:val="00F9137D"/>
    <w:rsid w:val="00F93D5E"/>
    <w:rsid w:val="00F94303"/>
    <w:rsid w:val="00FA69EE"/>
    <w:rsid w:val="00FA7A8F"/>
    <w:rsid w:val="00FA7CBE"/>
    <w:rsid w:val="00FD6FC7"/>
    <w:rsid w:val="00FE721D"/>
    <w:rsid w:val="00FF4464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B5CA-49F7-4CEF-BEDE-DF8F885E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746-2E50-48C0-B438-4246B93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Тырова</dc:creator>
  <cp:lastModifiedBy>Татьяна Ю. Сасовская</cp:lastModifiedBy>
  <cp:revision>30</cp:revision>
  <cp:lastPrinted>2019-02-01T06:49:00Z</cp:lastPrinted>
  <dcterms:created xsi:type="dcterms:W3CDTF">2016-07-19T10:40:00Z</dcterms:created>
  <dcterms:modified xsi:type="dcterms:W3CDTF">2019-04-10T04:18:00Z</dcterms:modified>
</cp:coreProperties>
</file>