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8D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A47E34" w:rsidRDefault="004E476E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январь - </w:t>
      </w:r>
      <w:r w:rsidR="00742CFE">
        <w:rPr>
          <w:rFonts w:ascii="Times New Roman" w:hAnsi="Times New Roman" w:cs="Times New Roman"/>
          <w:b/>
          <w:sz w:val="24"/>
          <w:szCs w:val="24"/>
        </w:rPr>
        <w:t>июнь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C544D">
        <w:rPr>
          <w:rFonts w:ascii="Times New Roman" w:hAnsi="Times New Roman" w:cs="Times New Roman"/>
          <w:b/>
          <w:sz w:val="24"/>
          <w:szCs w:val="24"/>
        </w:rPr>
        <w:t>20</w:t>
      </w:r>
      <w:r w:rsidR="00A47E3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83" w:type="dxa"/>
        <w:tblInd w:w="-176" w:type="dxa"/>
        <w:tblLook w:val="04A0"/>
      </w:tblPr>
      <w:tblGrid>
        <w:gridCol w:w="11068"/>
        <w:gridCol w:w="4115"/>
      </w:tblGrid>
      <w:tr w:rsidR="001A47A5" w:rsidRPr="00C9321B" w:rsidTr="005232EE">
        <w:trPr>
          <w:trHeight w:val="407"/>
        </w:trPr>
        <w:tc>
          <w:tcPr>
            <w:tcW w:w="11068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5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B22D2A" w:rsidRPr="00C9321B" w:rsidTr="005232EE">
        <w:trPr>
          <w:trHeight w:val="374"/>
        </w:trPr>
        <w:tc>
          <w:tcPr>
            <w:tcW w:w="11068" w:type="dxa"/>
            <w:vAlign w:val="center"/>
          </w:tcPr>
          <w:p w:rsidR="00B22D2A" w:rsidRPr="00C9321B" w:rsidRDefault="004D6CE3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>реднемесячн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заработн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ая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плат</w:t>
            </w:r>
            <w:r w:rsidR="00046A9C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B22D2A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наемных работников в организациях, </w:t>
            </w:r>
          </w:p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C44F91" w:rsidP="00384E9E">
            <w:pPr>
              <w:jc w:val="center"/>
              <w:rPr>
                <w:rFonts w:ascii="Times New Roman" w:hAnsi="Times New Roman" w:cs="Times New Roman"/>
              </w:rPr>
            </w:pPr>
            <w:r w:rsidRPr="00C44F91">
              <w:rPr>
                <w:rFonts w:ascii="Times New Roman" w:hAnsi="Times New Roman" w:cs="Times New Roman"/>
              </w:rPr>
              <w:t>32 166,0</w:t>
            </w:r>
          </w:p>
        </w:tc>
      </w:tr>
      <w:tr w:rsidR="00B22D2A" w:rsidRPr="00C9321B" w:rsidTr="005232EE">
        <w:trPr>
          <w:trHeight w:val="399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C44F91" w:rsidRDefault="00FF6CF6" w:rsidP="00384E9E">
            <w:pPr>
              <w:jc w:val="center"/>
              <w:rPr>
                <w:rFonts w:ascii="Times New Roman" w:hAnsi="Times New Roman" w:cs="Times New Roman"/>
              </w:rPr>
            </w:pPr>
            <w:r w:rsidRPr="00C44F91">
              <w:rPr>
                <w:rFonts w:ascii="Times New Roman" w:hAnsi="Times New Roman" w:cs="Times New Roman"/>
              </w:rPr>
              <w:t>3</w:t>
            </w:r>
            <w:r w:rsidR="00C44F91" w:rsidRPr="00C44F91">
              <w:rPr>
                <w:rFonts w:ascii="Times New Roman" w:hAnsi="Times New Roman" w:cs="Times New Roman"/>
              </w:rPr>
              <w:t>4 630,0</w:t>
            </w:r>
          </w:p>
        </w:tc>
      </w:tr>
      <w:tr w:rsidR="00B22D2A" w:rsidRPr="00C9321B" w:rsidTr="005232EE">
        <w:trPr>
          <w:trHeight w:val="472"/>
        </w:trPr>
        <w:tc>
          <w:tcPr>
            <w:tcW w:w="11068" w:type="dxa"/>
            <w:vAlign w:val="center"/>
          </w:tcPr>
          <w:p w:rsidR="00B22D2A" w:rsidRPr="00C9321B" w:rsidRDefault="00B22D2A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5" w:type="dxa"/>
            <w:vAlign w:val="center"/>
          </w:tcPr>
          <w:p w:rsidR="00B22D2A" w:rsidRPr="0058316A" w:rsidRDefault="00742CFE" w:rsidP="00583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39 652,2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213" w:type="dxa"/>
        <w:tblInd w:w="-176" w:type="dxa"/>
        <w:tblLayout w:type="fixed"/>
        <w:tblLook w:val="04A0"/>
      </w:tblPr>
      <w:tblGrid>
        <w:gridCol w:w="6683"/>
        <w:gridCol w:w="2133"/>
        <w:gridCol w:w="2274"/>
        <w:gridCol w:w="4123"/>
      </w:tblGrid>
      <w:tr w:rsidR="003C393D" w:rsidRPr="00C9321B" w:rsidTr="005232EE">
        <w:trPr>
          <w:trHeight w:val="1787"/>
        </w:trPr>
        <w:tc>
          <w:tcPr>
            <w:tcW w:w="668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33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74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742CFE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742CFE">
              <w:rPr>
                <w:rFonts w:ascii="Times New Roman" w:hAnsi="Times New Roman" w:cs="Times New Roman"/>
                <w:sz w:val="21"/>
                <w:szCs w:val="21"/>
              </w:rPr>
              <w:t>июню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AC544D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23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1)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F947BF" w:rsidRPr="00F947BF" w:rsidTr="00AC6461">
        <w:trPr>
          <w:trHeight w:val="1156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80785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99 851,0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b/>
                <w:sz w:val="24"/>
                <w:szCs w:val="24"/>
              </w:rPr>
              <w:t>в 3,1 р.</w:t>
            </w:r>
          </w:p>
        </w:tc>
      </w:tr>
      <w:tr w:rsidR="00F947BF" w:rsidRPr="00C9321B" w:rsidTr="00AC6461">
        <w:trPr>
          <w:trHeight w:val="587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77 772,2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в 2,4 р.</w:t>
            </w:r>
          </w:p>
        </w:tc>
      </w:tr>
      <w:tr w:rsidR="00F947BF" w:rsidRPr="00C9321B" w:rsidTr="00AC6461">
        <w:trPr>
          <w:trHeight w:val="44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100 871,6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44F91" w:rsidRDefault="00C44F91" w:rsidP="00AC6461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в 3,1 р.</w:t>
            </w:r>
          </w:p>
        </w:tc>
      </w:tr>
      <w:tr w:rsidR="00F947BF" w:rsidRPr="00F947BF" w:rsidTr="00AC6461">
        <w:trPr>
          <w:trHeight w:val="58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6606A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42 104,5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130,4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b/>
                <w:sz w:val="24"/>
                <w:szCs w:val="24"/>
              </w:rPr>
              <w:t>130,9</w:t>
            </w:r>
          </w:p>
        </w:tc>
      </w:tr>
      <w:tr w:rsidR="00AC544D" w:rsidRPr="00C9321B" w:rsidTr="004B32D1">
        <w:trPr>
          <w:trHeight w:val="253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33 943,3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111,0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C544D" w:rsidRPr="00C44F91" w:rsidRDefault="00742CFE" w:rsidP="00AC5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</w:tr>
      <w:tr w:rsidR="00AC544D" w:rsidRPr="00C9321B" w:rsidTr="004B32D1">
        <w:trPr>
          <w:trHeight w:val="216"/>
        </w:trPr>
        <w:tc>
          <w:tcPr>
            <w:tcW w:w="6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 (в сфере здравоохранения)</w:t>
            </w:r>
          </w:p>
        </w:tc>
        <w:tc>
          <w:tcPr>
            <w:tcW w:w="2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F947BF" w:rsidRDefault="00AC544D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44F91" w:rsidRDefault="00AC544D" w:rsidP="00AC64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544D" w:rsidRPr="00C44F91" w:rsidRDefault="00AC544D" w:rsidP="00AC5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42 612,7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131,4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</w:tr>
      <w:tr w:rsidR="00F947BF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муниципальная 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(</w:t>
            </w:r>
            <w:r w:rsidR="005232EE"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в сфере образования</w:t>
            </w:r>
            <w:r w:rsidR="005232EE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31 304,2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5232EE" w:rsidRPr="00C9321B" w:rsidTr="00AC6461">
        <w:trPr>
          <w:trHeight w:val="191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5232EE" w:rsidRPr="00C9321B" w:rsidRDefault="005232EE" w:rsidP="00B26E81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AC646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232EE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 (в сфере предоставления социальных услуг)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5232EE" w:rsidRPr="005232EE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29 697,3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5232EE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5232EE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F947BF" w:rsidRPr="00F947BF" w:rsidTr="00AC6461">
        <w:trPr>
          <w:trHeight w:val="719"/>
        </w:trPr>
        <w:tc>
          <w:tcPr>
            <w:tcW w:w="668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F947BF" w:rsidP="00154889">
            <w:pPr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Младший медицинский персонал (персонал, обеспечивающий  условия для предоставления медицинских услуг)</w:t>
            </w:r>
            <w:r w:rsidR="003B2C9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***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47 611,8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b/>
                <w:sz w:val="24"/>
                <w:szCs w:val="24"/>
              </w:rPr>
              <w:t>148,0</w:t>
            </w:r>
          </w:p>
        </w:tc>
      </w:tr>
      <w:tr w:rsidR="00F947BF" w:rsidRPr="00C9321B" w:rsidTr="00AC6461">
        <w:trPr>
          <w:trHeight w:val="432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544D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  <w:p w:rsidR="00AC544D" w:rsidRPr="00C9321B" w:rsidRDefault="00AC544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  <w:r w:rsidR="00FF6CF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7BF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F947BF" w:rsidRPr="00C9321B" w:rsidRDefault="00F947BF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 (в сфере здравоохранения)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F947BF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47 759,5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F947BF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141,3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F947BF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CF58D4" w:rsidRPr="00C9321B" w:rsidTr="00AC6461">
        <w:trPr>
          <w:trHeight w:val="437"/>
        </w:trPr>
        <w:tc>
          <w:tcPr>
            <w:tcW w:w="6683" w:type="dxa"/>
            <w:tcBorders>
              <w:top w:val="single" w:sz="4" w:space="0" w:color="auto"/>
            </w:tcBorders>
            <w:vAlign w:val="bottom"/>
          </w:tcPr>
          <w:p w:rsidR="00CF58D4" w:rsidRPr="008F6D07" w:rsidRDefault="00CF58D4" w:rsidP="00491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</w:t>
            </w:r>
            <w:r w:rsidRPr="008F6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(в сфере образования)</w:t>
            </w:r>
          </w:p>
        </w:tc>
        <w:tc>
          <w:tcPr>
            <w:tcW w:w="2133" w:type="dxa"/>
            <w:tcBorders>
              <w:top w:val="single" w:sz="4" w:space="0" w:color="auto"/>
            </w:tcBorders>
            <w:vAlign w:val="bottom"/>
          </w:tcPr>
          <w:p w:rsidR="00CF58D4" w:rsidRPr="00F947BF" w:rsidRDefault="00742CFE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32 383,3</w:t>
            </w:r>
          </w:p>
        </w:tc>
        <w:tc>
          <w:tcPr>
            <w:tcW w:w="2274" w:type="dxa"/>
            <w:tcBorders>
              <w:top w:val="single" w:sz="4" w:space="0" w:color="auto"/>
            </w:tcBorders>
            <w:vAlign w:val="bottom"/>
          </w:tcPr>
          <w:p w:rsidR="00CF58D4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vAlign w:val="bottom"/>
          </w:tcPr>
          <w:p w:rsidR="00CF58D4" w:rsidRPr="00C44F91" w:rsidRDefault="00742CFE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CF58D4" w:rsidRPr="00F947BF" w:rsidTr="00AC6461">
        <w:trPr>
          <w:trHeight w:val="886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F58D4" w:rsidP="0015488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947B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44F9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46 964,3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44F91" w:rsidRDefault="00C44F91" w:rsidP="00AC64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44F91" w:rsidRDefault="00C44F91" w:rsidP="00AC6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CF58D4" w:rsidRPr="00C9321B" w:rsidTr="00AC6461">
        <w:trPr>
          <w:trHeight w:val="37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в том числе по формам собственности: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44F91" w:rsidRDefault="00CF58D4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44F91" w:rsidRDefault="00CF58D4" w:rsidP="00AC64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F58D4" w:rsidRPr="00C9321B" w:rsidTr="00AC6461">
        <w:trPr>
          <w:trHeight w:val="435"/>
        </w:trPr>
        <w:tc>
          <w:tcPr>
            <w:tcW w:w="66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9321B" w:rsidRDefault="00CF58D4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Федеральная</w:t>
            </w:r>
          </w:p>
        </w:tc>
        <w:tc>
          <w:tcPr>
            <w:tcW w:w="21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F947BF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50 705,5</w:t>
            </w: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58D4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121,2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C6461" w:rsidRPr="00C44F91" w:rsidRDefault="00C44F91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</w:tr>
      <w:tr w:rsidR="00CF58D4" w:rsidRPr="00C9321B" w:rsidTr="00AC6461">
        <w:trPr>
          <w:trHeight w:val="440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9321B" w:rsidRDefault="00CF58D4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Субъектов Российской Федерации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F947BF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45 812,5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44F91" w:rsidRDefault="00C44F91" w:rsidP="00AC64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8D4" w:rsidRPr="00C44F91" w:rsidRDefault="00C44F91" w:rsidP="00AC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91">
              <w:rPr>
                <w:rFonts w:ascii="Times New Roman" w:hAnsi="Times New Roman" w:cs="Times New Roman"/>
                <w:sz w:val="24"/>
                <w:szCs w:val="24"/>
              </w:rPr>
              <w:t>142,4</w:t>
            </w:r>
          </w:p>
        </w:tc>
      </w:tr>
    </w:tbl>
    <w:p w:rsidR="003B2C9E" w:rsidRDefault="0016606A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4D6CE3" w:rsidRPr="004D6CE3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деятельности), начиная с итогов за 2015 год,  в соответствии с принятым Правительством Российской Федерации постановлением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деятельности)». 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  <w:r w:rsidR="003B2C9E">
        <w:rPr>
          <w:rFonts w:ascii="Times New Roman" w:hAnsi="Times New Roman" w:cs="Times New Roman"/>
          <w:i/>
          <w:sz w:val="16"/>
          <w:szCs w:val="16"/>
        </w:rPr>
        <w:t>*) Включены врачи и работники медицинских организаций, имеющие высшее медицинское образование (фармацевтическое) или иное высшее образование, предоставляющее медицинские услуги (обеспечивающие предоставление  медицинских услуг) в организациях образования, науки, культуры, здравоохранения, социального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**)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Включены работники среднего медицинского (фармацевтического) персонала (персонала, обеспечивающего условия для предоставления медицинских услуг) в организациях образования, науки, культуры, здравоохранения, социального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 обслуживания.</w:t>
      </w:r>
    </w:p>
    <w:p w:rsidR="003B2C9E" w:rsidRDefault="003B2C9E" w:rsidP="00742CFE">
      <w:pPr>
        <w:spacing w:after="0" w:line="240" w:lineRule="auto"/>
        <w:ind w:left="-284" w:right="-45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**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*) Включены работники младшего медицинского персонала (персонала, обеспечивающего условия для предоставления медицинских услуг) в организациях образования, </w:t>
      </w:r>
      <w:r w:rsidR="00742CFE">
        <w:rPr>
          <w:rFonts w:ascii="Times New Roman" w:hAnsi="Times New Roman" w:cs="Times New Roman"/>
          <w:i/>
          <w:sz w:val="16"/>
          <w:szCs w:val="16"/>
        </w:rPr>
        <w:t xml:space="preserve">науки, культуры, здравоохранения </w:t>
      </w:r>
      <w:r w:rsidRPr="003B2C9E">
        <w:rPr>
          <w:rFonts w:ascii="Times New Roman" w:hAnsi="Times New Roman" w:cs="Times New Roman"/>
          <w:i/>
          <w:sz w:val="16"/>
          <w:szCs w:val="16"/>
        </w:rPr>
        <w:t xml:space="preserve"> социального обслуживания.</w:t>
      </w:r>
    </w:p>
    <w:p w:rsidR="005232EE" w:rsidRDefault="005232E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742CFE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3B2C9E" w:rsidP="0034168E">
      <w:pPr>
        <w:spacing w:after="0" w:line="240" w:lineRule="auto"/>
        <w:ind w:left="-284"/>
        <w:rPr>
          <w:rFonts w:ascii="Times New Roman" w:hAnsi="Times New Roman" w:cs="Times New Roman"/>
          <w:i/>
          <w:sz w:val="16"/>
          <w:szCs w:val="16"/>
        </w:rPr>
      </w:pPr>
    </w:p>
    <w:p w:rsidR="003B2C9E" w:rsidRDefault="007B6181" w:rsidP="00AC6461">
      <w:pPr>
        <w:tabs>
          <w:tab w:val="left" w:pos="14175"/>
        </w:tabs>
        <w:spacing w:after="0" w:line="240" w:lineRule="auto"/>
        <w:ind w:right="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3B2C9E" w:rsidRPr="00475215" w:rsidRDefault="003B2C9E">
      <w:pPr>
        <w:tabs>
          <w:tab w:val="left" w:pos="14175"/>
        </w:tabs>
        <w:spacing w:after="0" w:line="240" w:lineRule="auto"/>
        <w:ind w:left="-284" w:right="395"/>
        <w:rPr>
          <w:rFonts w:ascii="Times New Roman" w:hAnsi="Times New Roman" w:cs="Times New Roman"/>
        </w:rPr>
      </w:pPr>
    </w:p>
    <w:sectPr w:rsidR="003B2C9E" w:rsidRPr="00475215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C25"/>
    <w:rsid w:val="00024591"/>
    <w:rsid w:val="00046A9C"/>
    <w:rsid w:val="00070F01"/>
    <w:rsid w:val="00074221"/>
    <w:rsid w:val="00083673"/>
    <w:rsid w:val="000B1628"/>
    <w:rsid w:val="000C6D19"/>
    <w:rsid w:val="000D6109"/>
    <w:rsid w:val="000E2859"/>
    <w:rsid w:val="000F5711"/>
    <w:rsid w:val="00112B6A"/>
    <w:rsid w:val="001659E5"/>
    <w:rsid w:val="0016606A"/>
    <w:rsid w:val="0017172E"/>
    <w:rsid w:val="0017352D"/>
    <w:rsid w:val="001772DA"/>
    <w:rsid w:val="00180F49"/>
    <w:rsid w:val="001A17E5"/>
    <w:rsid w:val="001A47A5"/>
    <w:rsid w:val="001D6713"/>
    <w:rsid w:val="002064C4"/>
    <w:rsid w:val="00230407"/>
    <w:rsid w:val="00234192"/>
    <w:rsid w:val="00234293"/>
    <w:rsid w:val="0026069C"/>
    <w:rsid w:val="002C067B"/>
    <w:rsid w:val="002E5B71"/>
    <w:rsid w:val="002E653D"/>
    <w:rsid w:val="002F0996"/>
    <w:rsid w:val="002F0D8D"/>
    <w:rsid w:val="002F2F41"/>
    <w:rsid w:val="002F7F22"/>
    <w:rsid w:val="00321C9E"/>
    <w:rsid w:val="0034168E"/>
    <w:rsid w:val="00350279"/>
    <w:rsid w:val="00360A4A"/>
    <w:rsid w:val="003648F8"/>
    <w:rsid w:val="00380FC5"/>
    <w:rsid w:val="00384F83"/>
    <w:rsid w:val="003A1C3D"/>
    <w:rsid w:val="003B2C9E"/>
    <w:rsid w:val="003B5B5F"/>
    <w:rsid w:val="003C393D"/>
    <w:rsid w:val="003F0D2B"/>
    <w:rsid w:val="004223CE"/>
    <w:rsid w:val="004379A5"/>
    <w:rsid w:val="00443BA7"/>
    <w:rsid w:val="004466DA"/>
    <w:rsid w:val="00447914"/>
    <w:rsid w:val="004574A5"/>
    <w:rsid w:val="00475215"/>
    <w:rsid w:val="004A6868"/>
    <w:rsid w:val="004D6CE3"/>
    <w:rsid w:val="004E476E"/>
    <w:rsid w:val="004E5DAA"/>
    <w:rsid w:val="005232EE"/>
    <w:rsid w:val="00564661"/>
    <w:rsid w:val="0058316A"/>
    <w:rsid w:val="00584A31"/>
    <w:rsid w:val="005934BC"/>
    <w:rsid w:val="00596B48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42CFE"/>
    <w:rsid w:val="00761CE8"/>
    <w:rsid w:val="00763C1A"/>
    <w:rsid w:val="007830F5"/>
    <w:rsid w:val="007917CA"/>
    <w:rsid w:val="007B04F7"/>
    <w:rsid w:val="007B6181"/>
    <w:rsid w:val="007D01A1"/>
    <w:rsid w:val="007D668A"/>
    <w:rsid w:val="007E1CCC"/>
    <w:rsid w:val="00807856"/>
    <w:rsid w:val="0081495E"/>
    <w:rsid w:val="00843A47"/>
    <w:rsid w:val="00857B80"/>
    <w:rsid w:val="008E3B65"/>
    <w:rsid w:val="008F6D07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B56BC"/>
    <w:rsid w:val="00AC544D"/>
    <w:rsid w:val="00AC6461"/>
    <w:rsid w:val="00AD7F8D"/>
    <w:rsid w:val="00AF5717"/>
    <w:rsid w:val="00B13BDD"/>
    <w:rsid w:val="00B20FF3"/>
    <w:rsid w:val="00B22D2A"/>
    <w:rsid w:val="00B237DE"/>
    <w:rsid w:val="00B26E81"/>
    <w:rsid w:val="00B30411"/>
    <w:rsid w:val="00B4381B"/>
    <w:rsid w:val="00B45724"/>
    <w:rsid w:val="00BB4BD7"/>
    <w:rsid w:val="00BD200E"/>
    <w:rsid w:val="00BE29D7"/>
    <w:rsid w:val="00C13E77"/>
    <w:rsid w:val="00C15A97"/>
    <w:rsid w:val="00C413AD"/>
    <w:rsid w:val="00C43E99"/>
    <w:rsid w:val="00C44F91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CF58D4"/>
    <w:rsid w:val="00D04B3B"/>
    <w:rsid w:val="00D32FF4"/>
    <w:rsid w:val="00D5225B"/>
    <w:rsid w:val="00D73AC6"/>
    <w:rsid w:val="00D77A8E"/>
    <w:rsid w:val="00D9121A"/>
    <w:rsid w:val="00D9294A"/>
    <w:rsid w:val="00DB1BDA"/>
    <w:rsid w:val="00DD5DB3"/>
    <w:rsid w:val="00E048AC"/>
    <w:rsid w:val="00E308D1"/>
    <w:rsid w:val="00E40CD5"/>
    <w:rsid w:val="00E5336D"/>
    <w:rsid w:val="00E6624A"/>
    <w:rsid w:val="00E76E2D"/>
    <w:rsid w:val="00EA792A"/>
    <w:rsid w:val="00EB3EF3"/>
    <w:rsid w:val="00EB5BC8"/>
    <w:rsid w:val="00EB7C97"/>
    <w:rsid w:val="00ED17BB"/>
    <w:rsid w:val="00F024CC"/>
    <w:rsid w:val="00F024F2"/>
    <w:rsid w:val="00F10204"/>
    <w:rsid w:val="00F13609"/>
    <w:rsid w:val="00F23C96"/>
    <w:rsid w:val="00F24704"/>
    <w:rsid w:val="00F859A4"/>
    <w:rsid w:val="00F947BF"/>
    <w:rsid w:val="00FA1E43"/>
    <w:rsid w:val="00FF65F7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723F0-EA5F-4421-ADEC-F14029BC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streka</cp:lastModifiedBy>
  <cp:revision>143</cp:revision>
  <cp:lastPrinted>2020-04-28T09:31:00Z</cp:lastPrinted>
  <dcterms:created xsi:type="dcterms:W3CDTF">2018-07-11T10:28:00Z</dcterms:created>
  <dcterms:modified xsi:type="dcterms:W3CDTF">2020-08-26T10:41:00Z</dcterms:modified>
</cp:coreProperties>
</file>