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B" w:rsidRDefault="005B08DB" w:rsidP="00F5447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B176D" w:rsidRDefault="00BB176D" w:rsidP="00BB17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176D" w:rsidRDefault="00BB176D" w:rsidP="00BB17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176D" w:rsidRDefault="00BB176D" w:rsidP="00BB17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B176D" w:rsidRDefault="00BA04B8" w:rsidP="00BB176D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93B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  января 2016</w:t>
      </w:r>
      <w:r w:rsidR="00BB176D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BB176D" w:rsidRDefault="00BB176D" w:rsidP="00BB176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176D" w:rsidRDefault="00BB176D" w:rsidP="00BB1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176D" w:rsidRPr="0011681F" w:rsidRDefault="00BB176D" w:rsidP="00BB17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681F">
        <w:rPr>
          <w:rFonts w:ascii="Times New Roman" w:hAnsi="Times New Roman" w:cs="Times New Roman"/>
          <w:sz w:val="24"/>
          <w:szCs w:val="24"/>
        </w:rPr>
        <w:t>План</w:t>
      </w:r>
    </w:p>
    <w:p w:rsidR="00BB176D" w:rsidRPr="0011681F" w:rsidRDefault="00BB176D" w:rsidP="00BB1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</w:t>
      </w:r>
      <w:bookmarkStart w:id="0" w:name="_GoBack"/>
      <w:bookmarkEnd w:id="0"/>
      <w:r w:rsidRPr="0011681F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Саткинском муниципальном районе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681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4677"/>
        <w:gridCol w:w="2693"/>
        <w:gridCol w:w="1487"/>
      </w:tblGrid>
      <w:tr w:rsidR="00BB176D" w:rsidRPr="00195A1E" w:rsidTr="00965DE0">
        <w:tc>
          <w:tcPr>
            <w:tcW w:w="607" w:type="dxa"/>
          </w:tcPr>
          <w:p w:rsidR="00BB176D" w:rsidRPr="00195A1E" w:rsidRDefault="00BB176D" w:rsidP="00965DE0">
            <w:pPr>
              <w:jc w:val="center"/>
            </w:pPr>
            <w:r w:rsidRPr="00195A1E">
              <w:t>№ п/п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</w:rPr>
            </w:pPr>
            <w:r w:rsidRPr="00195A1E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53FCC" w:rsidRDefault="00BB176D" w:rsidP="00965DE0">
            <w:pPr>
              <w:pStyle w:val="aa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1. </w:t>
            </w: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Меры по правовому обеспечению противодействия коррупции</w:t>
            </w:r>
          </w:p>
          <w:p w:rsidR="00BB176D" w:rsidRPr="00195A1E" w:rsidRDefault="00BB176D" w:rsidP="00965DE0">
            <w:pPr>
              <w:pStyle w:val="aa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1. </w:t>
            </w:r>
            <w:r w:rsidRPr="00153F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Подготовка нормативных правовых актов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разработке и принятию правовых актов, направленных на противодействие коррупции в Саткинском муниципальном районе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Главы городских и сельских поселений.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Подготовка изменений в действующие нормативные акты Саткинского муниципального района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АСМР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53FCC" w:rsidRDefault="00BB176D" w:rsidP="00965D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53F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Меры по совершенствованию муниципального управления в целях предупреждения коррупции</w:t>
            </w:r>
          </w:p>
          <w:p w:rsidR="00BB176D" w:rsidRPr="00195A1E" w:rsidRDefault="00BB176D" w:rsidP="00965DE0">
            <w:pPr>
              <w:jc w:val="center"/>
              <w:rPr>
                <w:i/>
                <w:iCs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2.Общие положения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Завершить работу по размещению на портале государственных услуг всех административных регламентов предоставления муниципальных услуг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BB176D" w:rsidRPr="003B5E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pStyle w:val="ab"/>
              <w:rPr>
                <w:sz w:val="18"/>
                <w:szCs w:val="18"/>
              </w:rPr>
            </w:pPr>
            <w:r w:rsidRPr="00195A1E">
              <w:rPr>
                <w:sz w:val="18"/>
                <w:szCs w:val="18"/>
              </w:rPr>
              <w:t xml:space="preserve">Провести работу по выполнению Постановления Правительства Российской Федерации от 25 января 2013 г. №33 "Об использовании простой электронной подписи при оказании государственных и муниципальных услуг" 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pStyle w:val="aa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3.Организация мониторинга эффективности противодействия коррупции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анализа поступивших в администрацию района обращений юридических и физических лиц о фактах совершения коррупционных правонарушений</w:t>
            </w:r>
          </w:p>
        </w:tc>
        <w:tc>
          <w:tcPr>
            <w:tcW w:w="2693" w:type="dxa"/>
          </w:tcPr>
          <w:p w:rsidR="00BB176D" w:rsidRPr="00195A1E" w:rsidRDefault="00E31C8C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B176D" w:rsidRPr="00195A1E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контрольной работы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Изучение и анализ статистической отчетности о выявленных на территории района коррупционных правонарушениях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Отдел кадровой работы и муниципальной службы 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4.Организация антикоррупционной экспертизы нормативных правовых актов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нормативных правовых актов администрации района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отдел АСМР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5.Организация антикоррупционных механизмов в систему кадровой работы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проверок достоверности персональных данных, подлинности документов об образовании, сведений о доходах и расходах,  имуществе и обязательствах имущественного характера и иных сведений, представляемых гражданами при приеме на муниципальную службу.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Проверка достоверности сведений о доходах и расходах,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выборочных проверок  соблюдения муниципальными служащими обязанностей, запретов и ограничений, установленных действующим законодательством.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Формирование резерва кадров муниципальных служащих.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Обмен информацией с правоохранительными 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Обеспечение обязанности муниципальных служащих сообщать о ставших им известными случаях коррупционных правонарушений.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rPr>
          <w:trHeight w:val="894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 и на официальном сайте  АСМР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для муниципальных служащих обучающих семинаров  по вопросам противодействия коррупции.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гласности.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5.11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Проводить мероприятия по формированию у муниципальных служащих и работников негативного отношения к дарению подарков в связи с исполнением ими служебных обязанностей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Разработать и осуществить комплекс мер по недопущению муниципальными служащими и работниками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Осуществление в порядке действующим законодательством, контроля за расходами муниципальных служащих.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Отдел кадровой работы и муниципальной службы</w:t>
            </w:r>
          </w:p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6.Управление муниципальной собственностью и предоставление муниципальных услуг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Продолжить регламентацию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земельных участков – предоставления их в собственность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Управление земельными и имущественными отношениями администрации СМР.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счетная палата АСМР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профилактической работы  с Главами городских и сельских поселений, с руководителями муниципальных учреждений направленной на противодействие коррупционных проявлений.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СМР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межведомственному 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взаимодействи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и безопасности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Управление земельными и имущественными отношениями администрации СМР.</w:t>
            </w:r>
          </w:p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</w:t>
            </w: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7. Бюджетная политика и контрольно-проверочная работа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ревизий и проверок определения законности расходования бюджетных средств.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счетная палата АСМР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целевым использованием средств местного бюджета и контроль за поступлением доходов от использования муниципального имущества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счетная палата АСМР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rPr>
          <w:trHeight w:val="455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Осуществление ведомственного контроля главными распорядителями средств районного бюджета за использованием бюджетных средств их получателями, бюджетными и автономными учреждениями,  в части обеспечения целевого использования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rPr>
          <w:trHeight w:val="455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проведения конкурсов и аукционов по продаже имущества, земельных участков находящихся в собственности муниципального района. 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счетная палата АСМР </w:t>
            </w: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</w:tr>
      <w:tr w:rsidR="00BB176D" w:rsidRPr="00195A1E" w:rsidTr="00965DE0">
        <w:trPr>
          <w:trHeight w:val="455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соблюдением законодательства РФ и иных нормативных правовых актов о контрактной системе в сфере закупок, товаров, работ, услуг для обеспечения муниципальных нужд.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rPr>
          <w:trHeight w:val="455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Осуществление внутреннего муниципального контроля в сфере бюджетных правоотношений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Контрольно-ревизионное управление АСМР</w:t>
            </w: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BB176D" w:rsidRPr="00195A1E" w:rsidTr="00965DE0">
        <w:trPr>
          <w:trHeight w:val="455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4677" w:type="dxa"/>
          </w:tcPr>
          <w:p w:rsidR="00BB176D" w:rsidRPr="00153764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целевым и эффективным использованием бюджетных средств в сфере ЖКХ.</w:t>
            </w:r>
          </w:p>
        </w:tc>
        <w:tc>
          <w:tcPr>
            <w:tcW w:w="2693" w:type="dxa"/>
          </w:tcPr>
          <w:p w:rsidR="00BB176D" w:rsidRPr="00153764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счетная палата АСМР</w:t>
            </w:r>
          </w:p>
          <w:p w:rsidR="00BB176D" w:rsidRPr="00153764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53764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76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9464" w:type="dxa"/>
            <w:gridSpan w:val="4"/>
          </w:tcPr>
          <w:p w:rsidR="00BB176D" w:rsidRPr="00195A1E" w:rsidRDefault="00BB176D" w:rsidP="00965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8. Организация взаимодействия с общественными организациями, СМИ, населением района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общественные организации,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ветеранов района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rPr>
          <w:trHeight w:val="616"/>
        </w:trPr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фактов коррупционных проявлений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Редакция газеты «Саткинский рабочий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Проведение служебных проверок по заявлениям, обращениям  граждан и организаций на действия муниципальных служащих, руководителей органов местного самоуправления и принятие мер по привлечению виновных к ответственности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обращений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4677" w:type="dxa"/>
          </w:tcPr>
          <w:p w:rsidR="00BB176D" w:rsidRPr="00195A1E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информации о деятельности администрации СМР в сфере противодействия  коррупции. </w:t>
            </w:r>
          </w:p>
        </w:tc>
        <w:tc>
          <w:tcPr>
            <w:tcW w:w="2693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АСМР </w:t>
            </w:r>
          </w:p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176D" w:rsidRPr="00195A1E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A1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BB176D" w:rsidRPr="00195A1E" w:rsidTr="00965DE0">
        <w:tc>
          <w:tcPr>
            <w:tcW w:w="607" w:type="dxa"/>
          </w:tcPr>
          <w:p w:rsidR="00BB176D" w:rsidRPr="00153FCC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FCC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677" w:type="dxa"/>
          </w:tcPr>
          <w:p w:rsidR="00BB176D" w:rsidRPr="00BC6C87" w:rsidRDefault="00BB176D" w:rsidP="00965D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открытых заседаний комиссии по противодействию коррупции с участием представителей общественности, малого и среднего бизнеса, иных заинтересованных лиц.</w:t>
            </w:r>
          </w:p>
        </w:tc>
        <w:tc>
          <w:tcPr>
            <w:tcW w:w="2693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Общественные организации Совет ветеранов района (по согласованию)</w:t>
            </w:r>
          </w:p>
        </w:tc>
        <w:tc>
          <w:tcPr>
            <w:tcW w:w="1487" w:type="dxa"/>
          </w:tcPr>
          <w:p w:rsidR="00BB176D" w:rsidRPr="00BC6C87" w:rsidRDefault="00BB176D" w:rsidP="00965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C8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BB176D" w:rsidRPr="001956EF" w:rsidRDefault="00BB176D" w:rsidP="00BB176D">
      <w:pPr>
        <w:rPr>
          <w:sz w:val="18"/>
          <w:szCs w:val="18"/>
        </w:rPr>
      </w:pPr>
    </w:p>
    <w:p w:rsidR="00DC13B2" w:rsidRDefault="00DC13B2" w:rsidP="00DC13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13B2" w:rsidSect="00AD5E03">
      <w:headerReference w:type="default" r:id="rId7"/>
      <w:type w:val="continuous"/>
      <w:pgSz w:w="11909" w:h="16834"/>
      <w:pgMar w:top="567" w:right="851" w:bottom="567" w:left="1701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9A" w:rsidRDefault="00C7199A" w:rsidP="0043364A">
      <w:r>
        <w:separator/>
      </w:r>
    </w:p>
  </w:endnote>
  <w:endnote w:type="continuationSeparator" w:id="0">
    <w:p w:rsidR="00C7199A" w:rsidRDefault="00C7199A" w:rsidP="0043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9A" w:rsidRDefault="00C7199A" w:rsidP="0043364A">
      <w:r>
        <w:separator/>
      </w:r>
    </w:p>
  </w:footnote>
  <w:footnote w:type="continuationSeparator" w:id="0">
    <w:p w:rsidR="00C7199A" w:rsidRDefault="00C7199A" w:rsidP="0043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DB" w:rsidRPr="0043364A" w:rsidRDefault="00127356">
    <w:pPr>
      <w:pStyle w:val="a3"/>
      <w:jc w:val="center"/>
      <w:rPr>
        <w:rFonts w:ascii="Times New Roman" w:hAnsi="Times New Roman" w:cs="Times New Roman"/>
      </w:rPr>
    </w:pPr>
    <w:r w:rsidRPr="0043364A">
      <w:rPr>
        <w:rFonts w:ascii="Times New Roman" w:hAnsi="Times New Roman" w:cs="Times New Roman"/>
      </w:rPr>
      <w:fldChar w:fldCharType="begin"/>
    </w:r>
    <w:r w:rsidR="005B08DB" w:rsidRPr="0043364A">
      <w:rPr>
        <w:rFonts w:ascii="Times New Roman" w:hAnsi="Times New Roman" w:cs="Times New Roman"/>
      </w:rPr>
      <w:instrText xml:space="preserve"> PAGE   \* MERGEFORMAT </w:instrText>
    </w:r>
    <w:r w:rsidRPr="0043364A">
      <w:rPr>
        <w:rFonts w:ascii="Times New Roman" w:hAnsi="Times New Roman" w:cs="Times New Roman"/>
      </w:rPr>
      <w:fldChar w:fldCharType="separate"/>
    </w:r>
    <w:r w:rsidR="00E31C8C">
      <w:rPr>
        <w:rFonts w:ascii="Times New Roman" w:hAnsi="Times New Roman" w:cs="Times New Roman"/>
        <w:noProof/>
      </w:rPr>
      <w:t>2</w:t>
    </w:r>
    <w:r w:rsidRPr="0043364A">
      <w:rPr>
        <w:rFonts w:ascii="Times New Roman" w:hAnsi="Times New Roman" w:cs="Times New Roman"/>
      </w:rPr>
      <w:fldChar w:fldCharType="end"/>
    </w:r>
  </w:p>
  <w:p w:rsidR="005B08DB" w:rsidRDefault="005B0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A15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FA"/>
    <w:rsid w:val="000B275B"/>
    <w:rsid w:val="000E770E"/>
    <w:rsid w:val="00127356"/>
    <w:rsid w:val="001A7CB2"/>
    <w:rsid w:val="001B6008"/>
    <w:rsid w:val="001E22C5"/>
    <w:rsid w:val="00205931"/>
    <w:rsid w:val="00215989"/>
    <w:rsid w:val="00217122"/>
    <w:rsid w:val="00255AFC"/>
    <w:rsid w:val="003107DE"/>
    <w:rsid w:val="00332B39"/>
    <w:rsid w:val="00365604"/>
    <w:rsid w:val="003D653A"/>
    <w:rsid w:val="003F32E2"/>
    <w:rsid w:val="004170B0"/>
    <w:rsid w:val="0043364A"/>
    <w:rsid w:val="00442AC5"/>
    <w:rsid w:val="004701B6"/>
    <w:rsid w:val="0049217A"/>
    <w:rsid w:val="004F5288"/>
    <w:rsid w:val="005552E5"/>
    <w:rsid w:val="00593BA9"/>
    <w:rsid w:val="005B08DB"/>
    <w:rsid w:val="005C20E9"/>
    <w:rsid w:val="006416A0"/>
    <w:rsid w:val="006C025E"/>
    <w:rsid w:val="0073252C"/>
    <w:rsid w:val="007C12A5"/>
    <w:rsid w:val="007C3D9E"/>
    <w:rsid w:val="00823C5B"/>
    <w:rsid w:val="00857E33"/>
    <w:rsid w:val="00874C70"/>
    <w:rsid w:val="0088534C"/>
    <w:rsid w:val="008B0AE2"/>
    <w:rsid w:val="00924A57"/>
    <w:rsid w:val="009405FA"/>
    <w:rsid w:val="00962DAB"/>
    <w:rsid w:val="0097178B"/>
    <w:rsid w:val="00A34113"/>
    <w:rsid w:val="00A431BB"/>
    <w:rsid w:val="00AB65A8"/>
    <w:rsid w:val="00AD5E03"/>
    <w:rsid w:val="00BA04B8"/>
    <w:rsid w:val="00BB176D"/>
    <w:rsid w:val="00BF6800"/>
    <w:rsid w:val="00C019F7"/>
    <w:rsid w:val="00C7199A"/>
    <w:rsid w:val="00C93343"/>
    <w:rsid w:val="00D00F02"/>
    <w:rsid w:val="00D10C88"/>
    <w:rsid w:val="00D1529B"/>
    <w:rsid w:val="00DB24FA"/>
    <w:rsid w:val="00DB6D9B"/>
    <w:rsid w:val="00DC13B2"/>
    <w:rsid w:val="00E31C8C"/>
    <w:rsid w:val="00E96BE7"/>
    <w:rsid w:val="00F10BE0"/>
    <w:rsid w:val="00F5447A"/>
    <w:rsid w:val="00F608BC"/>
    <w:rsid w:val="00F63F30"/>
    <w:rsid w:val="00F67F46"/>
    <w:rsid w:val="00F7783A"/>
    <w:rsid w:val="00F8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6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364A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336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64A"/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8"/>
    <w:uiPriority w:val="99"/>
    <w:locked/>
    <w:rsid w:val="000E770E"/>
    <w:rPr>
      <w:sz w:val="28"/>
      <w:szCs w:val="28"/>
    </w:rPr>
  </w:style>
  <w:style w:type="paragraph" w:styleId="a8">
    <w:name w:val="Body Text"/>
    <w:basedOn w:val="a"/>
    <w:link w:val="a7"/>
    <w:uiPriority w:val="99"/>
    <w:rsid w:val="000E770E"/>
    <w:pPr>
      <w:shd w:val="clear" w:color="auto" w:fill="FFFFFF"/>
      <w:autoSpaceDE/>
      <w:autoSpaceDN/>
      <w:adjustRightInd/>
      <w:spacing w:line="317" w:lineRule="exact"/>
      <w:jc w:val="center"/>
    </w:pPr>
    <w:rPr>
      <w:noProof/>
      <w:sz w:val="28"/>
      <w:szCs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F87540"/>
    <w:rPr>
      <w:rFonts w:ascii="Arial" w:hAnsi="Arial" w:cs="Arial"/>
      <w:sz w:val="20"/>
      <w:szCs w:val="20"/>
    </w:rPr>
  </w:style>
  <w:style w:type="character" w:customStyle="1" w:styleId="13">
    <w:name w:val="Основной текст + 13"/>
    <w:aliases w:val="5 pt5"/>
    <w:basedOn w:val="a7"/>
    <w:uiPriority w:val="99"/>
    <w:rsid w:val="000E770E"/>
    <w:rPr>
      <w:rFonts w:ascii="Times New Roman" w:hAnsi="Times New Roman" w:cs="Times New Roman"/>
      <w:sz w:val="27"/>
      <w:szCs w:val="27"/>
      <w:u w:val="none"/>
    </w:rPr>
  </w:style>
  <w:style w:type="character" w:customStyle="1" w:styleId="132">
    <w:name w:val="Основной текст + 132"/>
    <w:aliases w:val="5 pt4"/>
    <w:basedOn w:val="a7"/>
    <w:uiPriority w:val="99"/>
    <w:rsid w:val="000E770E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131">
    <w:name w:val="Основной текст + 131"/>
    <w:aliases w:val="5 pt3,Курсив1"/>
    <w:basedOn w:val="a7"/>
    <w:uiPriority w:val="99"/>
    <w:rsid w:val="000E770E"/>
    <w:rPr>
      <w:rFonts w:ascii="Times New Roman" w:hAnsi="Times New Roman" w:cs="Times New Roman"/>
      <w:i/>
      <w:iCs/>
      <w:noProof/>
      <w:sz w:val="27"/>
      <w:szCs w:val="27"/>
      <w:u w:val="none"/>
    </w:rPr>
  </w:style>
  <w:style w:type="character" w:styleId="a9">
    <w:name w:val="Hyperlink"/>
    <w:basedOn w:val="a0"/>
    <w:uiPriority w:val="99"/>
    <w:semiHidden/>
    <w:unhideWhenUsed/>
    <w:rsid w:val="00DC13B2"/>
    <w:rPr>
      <w:color w:val="000080"/>
      <w:u w:val="single"/>
    </w:rPr>
  </w:style>
  <w:style w:type="paragraph" w:styleId="aa">
    <w:name w:val="List Paragraph"/>
    <w:basedOn w:val="a"/>
    <w:uiPriority w:val="99"/>
    <w:qFormat/>
    <w:rsid w:val="00BB176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BB17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18</cp:revision>
  <cp:lastPrinted>2015-05-28T10:04:00Z</cp:lastPrinted>
  <dcterms:created xsi:type="dcterms:W3CDTF">2013-12-26T02:20:00Z</dcterms:created>
  <dcterms:modified xsi:type="dcterms:W3CDTF">2016-01-12T03:25:00Z</dcterms:modified>
</cp:coreProperties>
</file>