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25" w:rsidRDefault="00B40C25" w:rsidP="00B40C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</w:t>
      </w:r>
      <w:proofErr w:type="gramStart"/>
      <w:r>
        <w:rPr>
          <w:b/>
          <w:sz w:val="22"/>
          <w:szCs w:val="22"/>
        </w:rPr>
        <w:t>ФЕДЕРАЛЬНОЙ  СЛУЖБЫ</w:t>
      </w:r>
      <w:proofErr w:type="gramEnd"/>
      <w:r>
        <w:rPr>
          <w:b/>
          <w:sz w:val="22"/>
          <w:szCs w:val="22"/>
        </w:rPr>
        <w:t xml:space="preserve"> ГОСУДАРСТВЕННОЙ  РЕГИСТРАЦИИ, </w:t>
      </w:r>
    </w:p>
    <w:p w:rsidR="00B40C25" w:rsidRDefault="00B40C25" w:rsidP="00B40C25">
      <w:pPr>
        <w:jc w:val="center"/>
        <w:rPr>
          <w:b/>
          <w:sz w:val="26"/>
          <w:szCs w:val="26"/>
          <w:u w:val="single"/>
        </w:rPr>
      </w:pPr>
      <w:r>
        <w:rPr>
          <w:b/>
          <w:sz w:val="22"/>
          <w:szCs w:val="22"/>
          <w:u w:val="single"/>
        </w:rPr>
        <w:t>КАДАСТРА И КАРТОГРАФИИ (</w:t>
      </w:r>
      <w:proofErr w:type="gramStart"/>
      <w:r>
        <w:rPr>
          <w:b/>
          <w:sz w:val="22"/>
          <w:szCs w:val="22"/>
          <w:u w:val="single"/>
        </w:rPr>
        <w:t>РОСРЕЕСТР)  ПО</w:t>
      </w:r>
      <w:proofErr w:type="gramEnd"/>
      <w:r>
        <w:rPr>
          <w:b/>
          <w:sz w:val="22"/>
          <w:szCs w:val="22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B40C25" w:rsidRDefault="00B40C25" w:rsidP="00B40C25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smartTag w:uri="urn:schemas-microsoft-com:office:smarttags" w:element="metricconverter">
        <w:smartTagPr>
          <w:attr w:name="ProductID" w:val="454048 г"/>
        </w:smartTagPr>
        <w:r>
          <w:rPr>
            <w:sz w:val="26"/>
            <w:szCs w:val="26"/>
          </w:rPr>
          <w:t>454048</w:t>
        </w:r>
        <w:r>
          <w:rPr>
            <w:b/>
            <w:sz w:val="26"/>
            <w:szCs w:val="26"/>
          </w:rPr>
          <w:t xml:space="preserve"> </w:t>
        </w:r>
        <w:r>
          <w:rPr>
            <w:sz w:val="26"/>
            <w:szCs w:val="26"/>
          </w:rPr>
          <w:t>г</w:t>
        </w:r>
      </w:smartTag>
      <w:r>
        <w:rPr>
          <w:sz w:val="26"/>
          <w:szCs w:val="26"/>
        </w:rPr>
        <w:t>.Челябинск, ул.Елькина, 85</w:t>
      </w:r>
    </w:p>
    <w:p w:rsidR="00B40C25" w:rsidRDefault="00A83C94" w:rsidP="00B40C25">
      <w:pPr>
        <w:jc w:val="both"/>
        <w:rPr>
          <w:sz w:val="28"/>
          <w:szCs w:val="28"/>
        </w:rPr>
      </w:pPr>
      <w:r w:rsidRPr="0063257A">
        <w:rPr>
          <w:noProof/>
        </w:rPr>
        <w:drawing>
          <wp:inline distT="0" distB="0" distL="0" distR="0" wp14:anchorId="278AAB35" wp14:editId="0DD6D8A3">
            <wp:extent cx="1867476" cy="70425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36D">
        <w:rPr>
          <w:sz w:val="28"/>
          <w:szCs w:val="28"/>
        </w:rPr>
        <w:t xml:space="preserve">                                                                                               </w:t>
      </w:r>
      <w:r w:rsidR="00BC440B">
        <w:rPr>
          <w:sz w:val="28"/>
          <w:szCs w:val="28"/>
        </w:rPr>
        <w:t>1</w:t>
      </w:r>
      <w:r w:rsidR="005A0E8C">
        <w:rPr>
          <w:sz w:val="28"/>
          <w:szCs w:val="28"/>
        </w:rPr>
        <w:t>6</w:t>
      </w:r>
      <w:r w:rsidR="00BC136D">
        <w:rPr>
          <w:sz w:val="28"/>
          <w:szCs w:val="28"/>
        </w:rPr>
        <w:t>.12.2020</w:t>
      </w:r>
    </w:p>
    <w:p w:rsidR="00BA64E7" w:rsidRDefault="00BA64E7" w:rsidP="008A342E">
      <w:pPr>
        <w:ind w:firstLine="567"/>
        <w:jc w:val="center"/>
        <w:rPr>
          <w:sz w:val="27"/>
          <w:szCs w:val="27"/>
        </w:rPr>
      </w:pPr>
    </w:p>
    <w:p w:rsidR="005A0E8C" w:rsidRDefault="005A0E8C" w:rsidP="005A0E8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5A0E8C">
        <w:rPr>
          <w:sz w:val="28"/>
          <w:szCs w:val="28"/>
        </w:rPr>
        <w:t>аполнени</w:t>
      </w:r>
      <w:r>
        <w:rPr>
          <w:sz w:val="28"/>
          <w:szCs w:val="28"/>
        </w:rPr>
        <w:t>е</w:t>
      </w:r>
      <w:r w:rsidRPr="005A0E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ЕГРН </w:t>
      </w:r>
      <w:r w:rsidRPr="005A0E8C">
        <w:rPr>
          <w:sz w:val="28"/>
          <w:szCs w:val="28"/>
        </w:rPr>
        <w:t xml:space="preserve">сведениями </w:t>
      </w:r>
      <w:r>
        <w:rPr>
          <w:sz w:val="28"/>
          <w:szCs w:val="28"/>
        </w:rPr>
        <w:t xml:space="preserve">о </w:t>
      </w:r>
      <w:r w:rsidRPr="005A0E8C">
        <w:rPr>
          <w:sz w:val="28"/>
          <w:szCs w:val="28"/>
        </w:rPr>
        <w:t>ранее учтенных объект</w:t>
      </w:r>
      <w:r>
        <w:rPr>
          <w:sz w:val="28"/>
          <w:szCs w:val="28"/>
        </w:rPr>
        <w:t>ах</w:t>
      </w:r>
      <w:r w:rsidRPr="005A0E8C">
        <w:rPr>
          <w:sz w:val="28"/>
          <w:szCs w:val="28"/>
        </w:rPr>
        <w:t xml:space="preserve"> недвижимости</w:t>
      </w:r>
    </w:p>
    <w:p w:rsidR="005A0E8C" w:rsidRDefault="005A0E8C" w:rsidP="0025708A">
      <w:pPr>
        <w:ind w:firstLine="567"/>
        <w:jc w:val="both"/>
        <w:rPr>
          <w:sz w:val="28"/>
          <w:szCs w:val="28"/>
        </w:rPr>
      </w:pPr>
    </w:p>
    <w:p w:rsidR="005A0E8C" w:rsidRPr="00EB2026" w:rsidRDefault="00544C7C" w:rsidP="005A0E8C">
      <w:pPr>
        <w:ind w:firstLine="567"/>
        <w:jc w:val="both"/>
        <w:rPr>
          <w:b/>
          <w:sz w:val="28"/>
          <w:szCs w:val="28"/>
        </w:rPr>
      </w:pPr>
      <w:r w:rsidRPr="0025708A">
        <w:rPr>
          <w:b/>
          <w:sz w:val="28"/>
          <w:szCs w:val="28"/>
        </w:rPr>
        <w:t>Управлени</w:t>
      </w:r>
      <w:r w:rsidR="00BC136D" w:rsidRPr="0025708A">
        <w:rPr>
          <w:b/>
          <w:sz w:val="28"/>
          <w:szCs w:val="28"/>
        </w:rPr>
        <w:t>е</w:t>
      </w:r>
      <w:r w:rsidRPr="0025708A">
        <w:rPr>
          <w:b/>
          <w:sz w:val="28"/>
          <w:szCs w:val="28"/>
        </w:rPr>
        <w:t xml:space="preserve"> Росреестра по Челябинской области </w:t>
      </w:r>
      <w:r w:rsidR="00EB2026">
        <w:rPr>
          <w:b/>
          <w:sz w:val="28"/>
          <w:szCs w:val="28"/>
        </w:rPr>
        <w:t>информиру</w:t>
      </w:r>
      <w:r w:rsidR="00EB56D2" w:rsidRPr="0025708A">
        <w:rPr>
          <w:b/>
          <w:sz w:val="28"/>
          <w:szCs w:val="28"/>
        </w:rPr>
        <w:t xml:space="preserve">ет, что </w:t>
      </w:r>
      <w:r w:rsidR="005A0E8C" w:rsidRPr="00EB2026">
        <w:rPr>
          <w:b/>
          <w:sz w:val="28"/>
          <w:szCs w:val="28"/>
        </w:rPr>
        <w:t xml:space="preserve">Государственная Дума </w:t>
      </w:r>
      <w:r w:rsidR="00452941">
        <w:rPr>
          <w:b/>
          <w:sz w:val="28"/>
          <w:szCs w:val="28"/>
        </w:rPr>
        <w:t xml:space="preserve">РФ </w:t>
      </w:r>
      <w:bookmarkStart w:id="0" w:name="_GoBack"/>
      <w:bookmarkEnd w:id="0"/>
      <w:r w:rsidR="005A0E8C" w:rsidRPr="00EB2026">
        <w:rPr>
          <w:b/>
          <w:sz w:val="28"/>
          <w:szCs w:val="28"/>
        </w:rPr>
        <w:t>приняла в третьем чтении проект федерального закона № 933979-7 «О внесении изменений в отдельные законодательные акты Российской Федерации в части установления порядка выявления правообладателей ранее учтенных объектов недвижимости».</w:t>
      </w:r>
    </w:p>
    <w:p w:rsidR="005A0E8C" w:rsidRPr="005A0E8C" w:rsidRDefault="005A0E8C" w:rsidP="005A0E8C">
      <w:pPr>
        <w:ind w:firstLine="567"/>
        <w:jc w:val="both"/>
        <w:rPr>
          <w:sz w:val="28"/>
          <w:szCs w:val="28"/>
        </w:rPr>
      </w:pPr>
    </w:p>
    <w:p w:rsidR="005A0E8C" w:rsidRPr="005A0E8C" w:rsidRDefault="005A0E8C" w:rsidP="005A0E8C">
      <w:pPr>
        <w:ind w:firstLine="567"/>
        <w:jc w:val="both"/>
        <w:rPr>
          <w:sz w:val="28"/>
          <w:szCs w:val="28"/>
        </w:rPr>
      </w:pPr>
      <w:r w:rsidRPr="005A0E8C">
        <w:rPr>
          <w:sz w:val="28"/>
          <w:szCs w:val="28"/>
        </w:rPr>
        <w:t>Законопроект будет способствовать реализации комплексного плана по наполнению сведениями Единого государственного реестра недвижимости (ЕГРН), который Росреестр реализует совместно с региональными органами исполнительной власти. В его развитие ведомство утвердило «дорожные карты» со всеми субъектами Российской Федерации.</w:t>
      </w:r>
    </w:p>
    <w:p w:rsidR="005A0E8C" w:rsidRPr="005A0E8C" w:rsidRDefault="005A0E8C" w:rsidP="005A0E8C">
      <w:pPr>
        <w:ind w:firstLine="567"/>
        <w:jc w:val="both"/>
        <w:rPr>
          <w:sz w:val="28"/>
          <w:szCs w:val="28"/>
        </w:rPr>
      </w:pPr>
    </w:p>
    <w:p w:rsidR="005A0E8C" w:rsidRPr="005A0E8C" w:rsidRDefault="005A0E8C" w:rsidP="005A0E8C">
      <w:pPr>
        <w:ind w:firstLine="567"/>
        <w:jc w:val="both"/>
        <w:rPr>
          <w:sz w:val="28"/>
          <w:szCs w:val="28"/>
        </w:rPr>
      </w:pPr>
      <w:r w:rsidRPr="005A0E8C">
        <w:rPr>
          <w:sz w:val="28"/>
          <w:szCs w:val="28"/>
        </w:rPr>
        <w:t>Ранее учтенными объектами недвижимости считаются в том числе те, права на которые возникли до вступления в силу Федерального закона от 21 июля 1997 г. № 122-ФЗ «О государственной регистрации прав на недвижимое имущество и сделок с ним» и признаются юридически действительными при отсутствии их государственной регистрации. Причиной отсутствия в Едином государственном реестре недвижимости (ЕГРН) актуальных сведений о правообладателях объектов недвижимости является отсутствие в правоустанавливающих (</w:t>
      </w:r>
      <w:proofErr w:type="spellStart"/>
      <w:r w:rsidRPr="005A0E8C">
        <w:rPr>
          <w:sz w:val="28"/>
          <w:szCs w:val="28"/>
        </w:rPr>
        <w:t>правоудостоверяющих</w:t>
      </w:r>
      <w:proofErr w:type="spellEnd"/>
      <w:r w:rsidRPr="005A0E8C">
        <w:rPr>
          <w:sz w:val="28"/>
          <w:szCs w:val="28"/>
        </w:rPr>
        <w:t>) документах сведений о правообладателях в объеме, позволяющем однозначно определить владельца объекта (фамилию, имя, отчество и реквизиты документа, удостоверяющего личность).</w:t>
      </w:r>
    </w:p>
    <w:p w:rsidR="005A0E8C" w:rsidRPr="005A0E8C" w:rsidRDefault="005A0E8C" w:rsidP="005A0E8C">
      <w:pPr>
        <w:ind w:firstLine="567"/>
        <w:jc w:val="both"/>
        <w:rPr>
          <w:sz w:val="28"/>
          <w:szCs w:val="28"/>
        </w:rPr>
      </w:pPr>
    </w:p>
    <w:p w:rsidR="005A0E8C" w:rsidRPr="005A0E8C" w:rsidRDefault="005A0E8C" w:rsidP="005A0E8C">
      <w:pPr>
        <w:ind w:firstLine="567"/>
        <w:jc w:val="both"/>
        <w:rPr>
          <w:sz w:val="28"/>
          <w:szCs w:val="28"/>
        </w:rPr>
      </w:pPr>
      <w:r w:rsidRPr="005A0E8C">
        <w:rPr>
          <w:sz w:val="28"/>
          <w:szCs w:val="28"/>
        </w:rPr>
        <w:t>Законопроектом предусмотрено наделение органов местного самоуправления полномочиями по выявлению таких правообладателей и направлению соответствующей информации в Росреестр. Для этого они должны будут проанализировать сведения в своих архивах, а также в органах внутренних дел, органах записи актов гражданского состояния, налоговых органах, у нотариусов и т.д.</w:t>
      </w:r>
    </w:p>
    <w:p w:rsidR="005A0E8C" w:rsidRPr="005A0E8C" w:rsidRDefault="005A0E8C" w:rsidP="005A0E8C">
      <w:pPr>
        <w:ind w:firstLine="567"/>
        <w:jc w:val="both"/>
        <w:rPr>
          <w:sz w:val="28"/>
          <w:szCs w:val="28"/>
        </w:rPr>
      </w:pPr>
    </w:p>
    <w:p w:rsidR="005A0E8C" w:rsidRPr="005A0E8C" w:rsidRDefault="005A0E8C" w:rsidP="005A0E8C">
      <w:pPr>
        <w:ind w:firstLine="567"/>
        <w:jc w:val="both"/>
        <w:rPr>
          <w:sz w:val="28"/>
          <w:szCs w:val="28"/>
        </w:rPr>
      </w:pPr>
      <w:r w:rsidRPr="005A0E8C">
        <w:rPr>
          <w:sz w:val="28"/>
          <w:szCs w:val="28"/>
        </w:rPr>
        <w:t>«</w:t>
      </w:r>
      <w:r w:rsidRPr="005A0E8C">
        <w:rPr>
          <w:i/>
          <w:sz w:val="28"/>
          <w:szCs w:val="28"/>
        </w:rPr>
        <w:t>Отсутствие актуальных и достоверных сведений о правообладателе ранее учтенного объекта негативно сказывается на исполнении государственных полномочий и защите имущественных интересов правообладателей недвижимости. К примеру, при возмещении убытков при ограничении прав на землю, при изъятии земельного участка для государственных или муниципальных нужд, согласовании местоположения границ земельных участков и т.д</w:t>
      </w:r>
      <w:r w:rsidRPr="005A0E8C">
        <w:rPr>
          <w:sz w:val="28"/>
          <w:szCs w:val="28"/>
        </w:rPr>
        <w:t xml:space="preserve">.», - отметил статс-секретарь – заместитель руководителя Росреестра </w:t>
      </w:r>
      <w:r w:rsidRPr="005A0E8C">
        <w:rPr>
          <w:b/>
          <w:sz w:val="28"/>
          <w:szCs w:val="28"/>
        </w:rPr>
        <w:t xml:space="preserve">Алексей </w:t>
      </w:r>
      <w:proofErr w:type="spellStart"/>
      <w:r w:rsidRPr="005A0E8C">
        <w:rPr>
          <w:b/>
          <w:sz w:val="28"/>
          <w:szCs w:val="28"/>
        </w:rPr>
        <w:t>Бутовецкий</w:t>
      </w:r>
      <w:proofErr w:type="spellEnd"/>
      <w:r w:rsidRPr="005A0E8C">
        <w:rPr>
          <w:sz w:val="28"/>
          <w:szCs w:val="28"/>
        </w:rPr>
        <w:t>.</w:t>
      </w:r>
    </w:p>
    <w:p w:rsidR="005A0E8C" w:rsidRPr="005A0E8C" w:rsidRDefault="005A0E8C" w:rsidP="005A0E8C">
      <w:pPr>
        <w:ind w:firstLine="567"/>
        <w:jc w:val="both"/>
        <w:rPr>
          <w:sz w:val="28"/>
          <w:szCs w:val="28"/>
        </w:rPr>
      </w:pPr>
    </w:p>
    <w:p w:rsidR="005A0E8C" w:rsidRPr="005A0E8C" w:rsidRDefault="005A0E8C" w:rsidP="005A0E8C">
      <w:pPr>
        <w:ind w:firstLine="567"/>
        <w:jc w:val="both"/>
        <w:rPr>
          <w:sz w:val="28"/>
          <w:szCs w:val="28"/>
        </w:rPr>
      </w:pPr>
      <w:r w:rsidRPr="005A0E8C">
        <w:rPr>
          <w:sz w:val="28"/>
          <w:szCs w:val="28"/>
        </w:rPr>
        <w:t xml:space="preserve">Ко второму чтению законопроект был доработан Росреестром совместно с Комитетом Госдумы по государственному строительству и законодательству и дополнен рядом положений. В частности, предлагается установить правило об одновременной государственной регистрации права при внесении сведений о ранее учтенных объектах недвижимости, если такие сведения вносятся правообладателем соответствующего </w:t>
      </w:r>
      <w:r w:rsidRPr="005A0E8C">
        <w:rPr>
          <w:sz w:val="28"/>
          <w:szCs w:val="28"/>
        </w:rPr>
        <w:lastRenderedPageBreak/>
        <w:t>объекта, а также возможность информирования по электронной почте собственников о их выявлении в качестве правообладателей ранее учтенных объектов недвижимости.</w:t>
      </w:r>
    </w:p>
    <w:p w:rsidR="005A0E8C" w:rsidRPr="005A0E8C" w:rsidRDefault="005A0E8C" w:rsidP="005A0E8C">
      <w:pPr>
        <w:ind w:firstLine="567"/>
        <w:jc w:val="both"/>
        <w:rPr>
          <w:sz w:val="28"/>
          <w:szCs w:val="28"/>
        </w:rPr>
      </w:pPr>
    </w:p>
    <w:p w:rsidR="005A0E8C" w:rsidRPr="005A0E8C" w:rsidRDefault="005A0E8C" w:rsidP="005A0E8C">
      <w:pPr>
        <w:ind w:firstLine="567"/>
        <w:jc w:val="both"/>
        <w:rPr>
          <w:sz w:val="28"/>
          <w:szCs w:val="28"/>
        </w:rPr>
      </w:pPr>
      <w:r w:rsidRPr="005A0E8C">
        <w:rPr>
          <w:sz w:val="28"/>
          <w:szCs w:val="28"/>
        </w:rPr>
        <w:t>Кроме того, предлагается распространить действие законопроекта на ранее учтенные объекты недвижимости на территориях Республики Крым и города Севастополя, а также предусмотреть возможность снятия с кадастрового учета прекративших существование зданий и сооружений. Это будет осуществляться на основании подготовленного уполномоченным органом акта осмотра такого объекта без привлечения кадастрового инженера.</w:t>
      </w:r>
    </w:p>
    <w:p w:rsidR="005A0E8C" w:rsidRPr="005A0E8C" w:rsidRDefault="005A0E8C" w:rsidP="005A0E8C">
      <w:pPr>
        <w:ind w:firstLine="567"/>
        <w:jc w:val="both"/>
        <w:rPr>
          <w:sz w:val="28"/>
          <w:szCs w:val="28"/>
        </w:rPr>
      </w:pPr>
    </w:p>
    <w:p w:rsidR="0025708A" w:rsidRPr="00BA64E7" w:rsidRDefault="005A0E8C" w:rsidP="005A0E8C">
      <w:pPr>
        <w:ind w:firstLine="567"/>
        <w:jc w:val="both"/>
        <w:rPr>
          <w:sz w:val="28"/>
          <w:szCs w:val="28"/>
        </w:rPr>
      </w:pPr>
      <w:r w:rsidRPr="005A0E8C">
        <w:rPr>
          <w:sz w:val="28"/>
          <w:szCs w:val="28"/>
        </w:rPr>
        <w:t>Законопроект не повлечет за собой дополнительных финансовых расходов со стороны правообладателей.</w:t>
      </w:r>
    </w:p>
    <w:p w:rsidR="0025708A" w:rsidRDefault="0025708A" w:rsidP="00BC440B">
      <w:pPr>
        <w:ind w:left="1560" w:firstLine="708"/>
        <w:jc w:val="right"/>
        <w:rPr>
          <w:i/>
          <w:sz w:val="28"/>
          <w:szCs w:val="28"/>
        </w:rPr>
      </w:pPr>
    </w:p>
    <w:p w:rsidR="0025708A" w:rsidRDefault="0025708A" w:rsidP="00BC440B">
      <w:pPr>
        <w:ind w:left="1560" w:firstLine="708"/>
        <w:jc w:val="right"/>
        <w:rPr>
          <w:i/>
          <w:sz w:val="28"/>
          <w:szCs w:val="28"/>
        </w:rPr>
      </w:pPr>
    </w:p>
    <w:p w:rsidR="00BC440B" w:rsidRPr="00BA64E7" w:rsidRDefault="00BC440B" w:rsidP="00BC440B">
      <w:pPr>
        <w:ind w:left="1560" w:firstLine="708"/>
        <w:jc w:val="right"/>
        <w:rPr>
          <w:rStyle w:val="a3"/>
          <w:i/>
          <w:color w:val="auto"/>
          <w:sz w:val="28"/>
          <w:szCs w:val="28"/>
          <w:u w:val="none"/>
        </w:rPr>
      </w:pPr>
      <w:r w:rsidRPr="00BA64E7">
        <w:rPr>
          <w:i/>
          <w:sz w:val="28"/>
          <w:szCs w:val="28"/>
        </w:rPr>
        <w:t>Пресс-служба Управления Росреестра по Челябинской области</w:t>
      </w:r>
    </w:p>
    <w:p w:rsidR="00BC440B" w:rsidRDefault="00BC440B" w:rsidP="00BC440B">
      <w:pPr>
        <w:ind w:firstLine="567"/>
        <w:jc w:val="right"/>
      </w:pPr>
    </w:p>
    <w:sectPr w:rsidR="00BC440B" w:rsidSect="00402540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A6033"/>
    <w:multiLevelType w:val="hybridMultilevel"/>
    <w:tmpl w:val="DCF660AE"/>
    <w:lvl w:ilvl="0" w:tplc="8BFCC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FB"/>
    <w:rsid w:val="000459BC"/>
    <w:rsid w:val="00047CA3"/>
    <w:rsid w:val="000B5024"/>
    <w:rsid w:val="000D3214"/>
    <w:rsid w:val="000E29D3"/>
    <w:rsid w:val="00100F79"/>
    <w:rsid w:val="001162B0"/>
    <w:rsid w:val="0014563C"/>
    <w:rsid w:val="00182FF4"/>
    <w:rsid w:val="001922CC"/>
    <w:rsid w:val="00195DDD"/>
    <w:rsid w:val="0025708A"/>
    <w:rsid w:val="0028376B"/>
    <w:rsid w:val="002843D9"/>
    <w:rsid w:val="00285954"/>
    <w:rsid w:val="002C2EE7"/>
    <w:rsid w:val="00301391"/>
    <w:rsid w:val="003210FF"/>
    <w:rsid w:val="00322CF0"/>
    <w:rsid w:val="00346DE6"/>
    <w:rsid w:val="00402540"/>
    <w:rsid w:val="00403E42"/>
    <w:rsid w:val="00416A5F"/>
    <w:rsid w:val="00452941"/>
    <w:rsid w:val="004A6D90"/>
    <w:rsid w:val="004B5AAD"/>
    <w:rsid w:val="004B5AB8"/>
    <w:rsid w:val="004C2D5B"/>
    <w:rsid w:val="004E00AB"/>
    <w:rsid w:val="004E017D"/>
    <w:rsid w:val="004E2169"/>
    <w:rsid w:val="00544C7C"/>
    <w:rsid w:val="00545E3F"/>
    <w:rsid w:val="00551438"/>
    <w:rsid w:val="005A0E8C"/>
    <w:rsid w:val="005A797F"/>
    <w:rsid w:val="005B7EBB"/>
    <w:rsid w:val="006327EF"/>
    <w:rsid w:val="00676A19"/>
    <w:rsid w:val="00703CDF"/>
    <w:rsid w:val="0070406F"/>
    <w:rsid w:val="00747E38"/>
    <w:rsid w:val="007B43DB"/>
    <w:rsid w:val="00807668"/>
    <w:rsid w:val="008412E5"/>
    <w:rsid w:val="008422B7"/>
    <w:rsid w:val="00853955"/>
    <w:rsid w:val="00854AFA"/>
    <w:rsid w:val="0086696F"/>
    <w:rsid w:val="0087669E"/>
    <w:rsid w:val="00887431"/>
    <w:rsid w:val="008A342E"/>
    <w:rsid w:val="008B2781"/>
    <w:rsid w:val="008E4AED"/>
    <w:rsid w:val="00916636"/>
    <w:rsid w:val="00933AFB"/>
    <w:rsid w:val="009D0174"/>
    <w:rsid w:val="009D4283"/>
    <w:rsid w:val="009E0E5D"/>
    <w:rsid w:val="009E50E8"/>
    <w:rsid w:val="009E631B"/>
    <w:rsid w:val="00A02FEE"/>
    <w:rsid w:val="00A07775"/>
    <w:rsid w:val="00A12F1C"/>
    <w:rsid w:val="00A25BCE"/>
    <w:rsid w:val="00A61DDD"/>
    <w:rsid w:val="00A83C94"/>
    <w:rsid w:val="00A9107B"/>
    <w:rsid w:val="00A96840"/>
    <w:rsid w:val="00AF58C5"/>
    <w:rsid w:val="00B03AAD"/>
    <w:rsid w:val="00B2493F"/>
    <w:rsid w:val="00B40C25"/>
    <w:rsid w:val="00B94A1C"/>
    <w:rsid w:val="00BA64E7"/>
    <w:rsid w:val="00BB5AEB"/>
    <w:rsid w:val="00BC136D"/>
    <w:rsid w:val="00BC440B"/>
    <w:rsid w:val="00C32940"/>
    <w:rsid w:val="00C604BA"/>
    <w:rsid w:val="00CA7745"/>
    <w:rsid w:val="00CB29C4"/>
    <w:rsid w:val="00CD155E"/>
    <w:rsid w:val="00D31B2D"/>
    <w:rsid w:val="00D372B3"/>
    <w:rsid w:val="00D71366"/>
    <w:rsid w:val="00DA2B7E"/>
    <w:rsid w:val="00DA3496"/>
    <w:rsid w:val="00DA74EA"/>
    <w:rsid w:val="00E440A8"/>
    <w:rsid w:val="00EB2026"/>
    <w:rsid w:val="00EB56D2"/>
    <w:rsid w:val="00EE02CA"/>
    <w:rsid w:val="00F60562"/>
    <w:rsid w:val="00F706D7"/>
    <w:rsid w:val="00F75347"/>
    <w:rsid w:val="00F95AA3"/>
    <w:rsid w:val="00FA14FE"/>
    <w:rsid w:val="00FC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2E29A-B2B1-4FF8-82C8-1A2F98EA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40C25"/>
    <w:rPr>
      <w:color w:val="0000FF"/>
      <w:u w:val="single"/>
    </w:rPr>
  </w:style>
  <w:style w:type="paragraph" w:styleId="a4">
    <w:name w:val="Normal (Web)"/>
    <w:basedOn w:val="a"/>
    <w:semiHidden/>
    <w:unhideWhenUsed/>
    <w:rsid w:val="00B40C25"/>
    <w:pPr>
      <w:spacing w:after="150"/>
    </w:pPr>
  </w:style>
  <w:style w:type="paragraph" w:styleId="a5">
    <w:name w:val="Body Text"/>
    <w:basedOn w:val="a"/>
    <w:link w:val="a6"/>
    <w:semiHidden/>
    <w:unhideWhenUsed/>
    <w:rsid w:val="00B40C25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B40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Знак"/>
    <w:basedOn w:val="a"/>
    <w:rsid w:val="00301391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9E50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50E8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96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3049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56</cp:revision>
  <cp:lastPrinted>2020-12-14T12:25:00Z</cp:lastPrinted>
  <dcterms:created xsi:type="dcterms:W3CDTF">2017-10-30T11:45:00Z</dcterms:created>
  <dcterms:modified xsi:type="dcterms:W3CDTF">2020-12-16T11:03:00Z</dcterms:modified>
</cp:coreProperties>
</file>