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7A" w:rsidRPr="00E2395C" w:rsidRDefault="00DF357A" w:rsidP="00DF357A">
      <w:pPr>
        <w:jc w:val="center"/>
        <w:rPr>
          <w:b/>
          <w:sz w:val="16"/>
          <w:szCs w:val="16"/>
        </w:rPr>
      </w:pPr>
      <w:r w:rsidRPr="00E2395C">
        <w:rPr>
          <w:b/>
          <w:sz w:val="16"/>
          <w:szCs w:val="16"/>
        </w:rPr>
        <w:t xml:space="preserve">УПРАВЛЕНИЕ </w:t>
      </w:r>
      <w:proofErr w:type="gramStart"/>
      <w:r w:rsidRPr="00E2395C">
        <w:rPr>
          <w:b/>
          <w:sz w:val="16"/>
          <w:szCs w:val="16"/>
        </w:rPr>
        <w:t>ФЕДЕРАЛЬНОЙ  СЛУЖБЫ</w:t>
      </w:r>
      <w:proofErr w:type="gramEnd"/>
      <w:r w:rsidRPr="00E2395C">
        <w:rPr>
          <w:b/>
          <w:sz w:val="16"/>
          <w:szCs w:val="16"/>
        </w:rPr>
        <w:t xml:space="preserve"> ГОСУДАРСТВЕННОЙ  РЕГИСТРАЦИИ, </w:t>
      </w:r>
    </w:p>
    <w:p w:rsidR="00DF357A" w:rsidRPr="00E2395C" w:rsidRDefault="00DF357A" w:rsidP="00DF357A">
      <w:pPr>
        <w:jc w:val="center"/>
        <w:rPr>
          <w:b/>
          <w:sz w:val="16"/>
          <w:szCs w:val="16"/>
          <w:u w:val="single"/>
        </w:rPr>
      </w:pPr>
      <w:r w:rsidRPr="00E2395C">
        <w:rPr>
          <w:b/>
          <w:sz w:val="16"/>
          <w:szCs w:val="16"/>
          <w:u w:val="single"/>
        </w:rPr>
        <w:t>КАДАСТРА И КАРТОГРАФИИ (</w:t>
      </w:r>
      <w:proofErr w:type="gramStart"/>
      <w:r w:rsidRPr="00E2395C">
        <w:rPr>
          <w:b/>
          <w:sz w:val="16"/>
          <w:szCs w:val="16"/>
          <w:u w:val="single"/>
        </w:rPr>
        <w:t>РОСРЕЕСТР)  ПО</w:t>
      </w:r>
      <w:proofErr w:type="gramEnd"/>
      <w:r w:rsidRPr="00E2395C">
        <w:rPr>
          <w:b/>
          <w:sz w:val="16"/>
          <w:szCs w:val="16"/>
          <w:u w:val="single"/>
        </w:rPr>
        <w:t xml:space="preserve"> ЧЕЛЯБИНСКОЙ ОБЛАСТИ </w:t>
      </w:r>
    </w:p>
    <w:p w:rsidR="00DF357A" w:rsidRPr="00E2395C" w:rsidRDefault="00DF357A" w:rsidP="00DF357A">
      <w:pPr>
        <w:rPr>
          <w:sz w:val="20"/>
          <w:szCs w:val="20"/>
        </w:rPr>
      </w:pPr>
      <w:r w:rsidRPr="00E2395C">
        <w:rPr>
          <w:b/>
          <w:sz w:val="16"/>
          <w:szCs w:val="16"/>
        </w:rPr>
        <w:tab/>
      </w:r>
      <w:r w:rsidRPr="00E2395C">
        <w:rPr>
          <w:b/>
          <w:sz w:val="16"/>
          <w:szCs w:val="16"/>
        </w:rPr>
        <w:tab/>
      </w:r>
      <w:r w:rsidRPr="00E2395C">
        <w:rPr>
          <w:b/>
          <w:sz w:val="16"/>
          <w:szCs w:val="16"/>
        </w:rPr>
        <w:tab/>
      </w:r>
      <w:r w:rsidRPr="00E2395C">
        <w:rPr>
          <w:b/>
          <w:sz w:val="16"/>
          <w:szCs w:val="16"/>
        </w:rPr>
        <w:tab/>
      </w:r>
      <w:r w:rsidRPr="00E2395C">
        <w:rPr>
          <w:b/>
          <w:sz w:val="16"/>
          <w:szCs w:val="16"/>
        </w:rPr>
        <w:tab/>
      </w:r>
      <w:r w:rsidRPr="00E2395C">
        <w:rPr>
          <w:b/>
          <w:sz w:val="16"/>
          <w:szCs w:val="16"/>
        </w:rPr>
        <w:tab/>
      </w:r>
      <w:r w:rsidRPr="00E2395C">
        <w:rPr>
          <w:b/>
          <w:sz w:val="16"/>
          <w:szCs w:val="16"/>
        </w:rPr>
        <w:tab/>
      </w:r>
      <w:r w:rsidRPr="00E2395C">
        <w:rPr>
          <w:sz w:val="20"/>
          <w:szCs w:val="20"/>
        </w:rPr>
        <w:t>454048</w:t>
      </w:r>
      <w:r w:rsidRPr="00E2395C">
        <w:rPr>
          <w:b/>
          <w:sz w:val="20"/>
          <w:szCs w:val="20"/>
        </w:rPr>
        <w:t xml:space="preserve"> </w:t>
      </w:r>
      <w:r w:rsidR="007864BC" w:rsidRPr="00E2395C">
        <w:rPr>
          <w:sz w:val="20"/>
          <w:szCs w:val="20"/>
        </w:rPr>
        <w:t>г. Челябинск</w:t>
      </w:r>
      <w:r w:rsidRPr="00E2395C">
        <w:rPr>
          <w:sz w:val="20"/>
          <w:szCs w:val="20"/>
        </w:rPr>
        <w:t>, ул.Елькина, 85</w:t>
      </w:r>
    </w:p>
    <w:p w:rsidR="00DB50F1" w:rsidRDefault="00DB50F1" w:rsidP="00DF357A">
      <w:pPr>
        <w:jc w:val="right"/>
        <w:rPr>
          <w:sz w:val="28"/>
          <w:szCs w:val="28"/>
        </w:rPr>
      </w:pPr>
    </w:p>
    <w:p w:rsidR="00AB20EF" w:rsidRDefault="00DB50F1" w:rsidP="000758D3">
      <w:pPr>
        <w:rPr>
          <w:sz w:val="27"/>
          <w:szCs w:val="27"/>
        </w:rPr>
      </w:pPr>
      <w:r>
        <w:rPr>
          <w:noProof/>
          <w:sz w:val="28"/>
          <w:szCs w:val="28"/>
          <w:lang w:eastAsia="ru-RU"/>
        </w:rPr>
        <w:drawing>
          <wp:inline distT="0" distB="0" distL="0" distR="0" wp14:anchorId="0E7B6A66">
            <wp:extent cx="1850951" cy="688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401" cy="689773"/>
                    </a:xfrm>
                    <a:prstGeom prst="rect">
                      <a:avLst/>
                    </a:prstGeom>
                    <a:noFill/>
                  </pic:spPr>
                </pic:pic>
              </a:graphicData>
            </a:graphic>
          </wp:inline>
        </w:drawing>
      </w:r>
      <w:r w:rsidR="00B4480E">
        <w:rPr>
          <w:sz w:val="28"/>
          <w:szCs w:val="28"/>
        </w:rPr>
        <w:t xml:space="preserve">            </w:t>
      </w:r>
      <w:r w:rsidR="00D57126">
        <w:rPr>
          <w:sz w:val="28"/>
          <w:szCs w:val="28"/>
        </w:rPr>
        <w:t xml:space="preserve">               </w:t>
      </w:r>
      <w:r w:rsidR="00AB20EF">
        <w:rPr>
          <w:sz w:val="28"/>
          <w:szCs w:val="28"/>
        </w:rPr>
        <w:t xml:space="preserve">                                                              </w:t>
      </w:r>
      <w:r w:rsidR="008F1855" w:rsidRPr="00FC00EB">
        <w:rPr>
          <w:sz w:val="27"/>
          <w:szCs w:val="27"/>
        </w:rPr>
        <w:t>1</w:t>
      </w:r>
      <w:r w:rsidR="00905339">
        <w:rPr>
          <w:sz w:val="27"/>
          <w:szCs w:val="27"/>
        </w:rPr>
        <w:t>9</w:t>
      </w:r>
      <w:r w:rsidR="008F1855" w:rsidRPr="00FC00EB">
        <w:rPr>
          <w:sz w:val="27"/>
          <w:szCs w:val="27"/>
        </w:rPr>
        <w:t>.</w:t>
      </w:r>
      <w:r w:rsidR="00470658" w:rsidRPr="00FC00EB">
        <w:rPr>
          <w:sz w:val="27"/>
          <w:szCs w:val="27"/>
        </w:rPr>
        <w:t>06</w:t>
      </w:r>
      <w:r w:rsidR="00AB20EF" w:rsidRPr="00FC00EB">
        <w:rPr>
          <w:sz w:val="27"/>
          <w:szCs w:val="27"/>
        </w:rPr>
        <w:t>.20</w:t>
      </w:r>
      <w:r w:rsidR="00470658" w:rsidRPr="00FC00EB">
        <w:rPr>
          <w:sz w:val="27"/>
          <w:szCs w:val="27"/>
        </w:rPr>
        <w:t>20</w:t>
      </w:r>
    </w:p>
    <w:p w:rsidR="00D1236C" w:rsidRDefault="00D1236C" w:rsidP="000758D3">
      <w:pPr>
        <w:rPr>
          <w:sz w:val="27"/>
          <w:szCs w:val="27"/>
        </w:rPr>
      </w:pPr>
    </w:p>
    <w:p w:rsidR="00905339" w:rsidRPr="00905339" w:rsidRDefault="00905339" w:rsidP="00905339">
      <w:pPr>
        <w:shd w:val="clear" w:color="auto" w:fill="FFFFFF"/>
        <w:suppressAutoHyphens w:val="0"/>
        <w:ind w:firstLine="567"/>
        <w:jc w:val="both"/>
        <w:rPr>
          <w:color w:val="3C4052"/>
          <w:sz w:val="28"/>
          <w:szCs w:val="28"/>
          <w:lang w:eastAsia="ru-RU"/>
        </w:rPr>
      </w:pPr>
      <w:r w:rsidRPr="00905339">
        <w:rPr>
          <w:color w:val="3C4052"/>
          <w:sz w:val="28"/>
          <w:szCs w:val="28"/>
          <w:lang w:eastAsia="ru-RU"/>
        </w:rPr>
        <w:t>Управление Росреестра зарегистрировало уже 816 договоров по льготной ипотеке</w:t>
      </w:r>
    </w:p>
    <w:p w:rsidR="00905339" w:rsidRPr="00905339" w:rsidRDefault="00905339" w:rsidP="00905339">
      <w:pPr>
        <w:shd w:val="clear" w:color="auto" w:fill="FFFFFF"/>
        <w:suppressAutoHyphens w:val="0"/>
        <w:ind w:firstLine="567"/>
        <w:jc w:val="both"/>
        <w:rPr>
          <w:color w:val="3C4052"/>
          <w:sz w:val="28"/>
          <w:szCs w:val="28"/>
          <w:lang w:eastAsia="ru-RU"/>
        </w:rPr>
      </w:pPr>
    </w:p>
    <w:p w:rsidR="00905339" w:rsidRPr="00905339" w:rsidRDefault="00905339" w:rsidP="00905339">
      <w:pPr>
        <w:shd w:val="clear" w:color="auto" w:fill="FFFFFF"/>
        <w:suppressAutoHyphens w:val="0"/>
        <w:ind w:firstLine="567"/>
        <w:jc w:val="both"/>
        <w:rPr>
          <w:b/>
          <w:color w:val="3C4052"/>
          <w:sz w:val="28"/>
          <w:szCs w:val="28"/>
          <w:lang w:eastAsia="ru-RU"/>
        </w:rPr>
      </w:pPr>
      <w:r w:rsidRPr="00905339">
        <w:rPr>
          <w:b/>
          <w:color w:val="3C4052"/>
          <w:sz w:val="28"/>
          <w:szCs w:val="28"/>
          <w:lang w:eastAsia="ru-RU"/>
        </w:rPr>
        <w:t xml:space="preserve">Управление Росреестра по Челябинской области осуществляет государственную регистрацию прав на недвижимое имущество и сделок с ним в рамках программы льготного ипотечного кредитования населения. </w:t>
      </w:r>
    </w:p>
    <w:p w:rsidR="00905339" w:rsidRPr="00905339" w:rsidRDefault="00905339" w:rsidP="00905339">
      <w:pPr>
        <w:shd w:val="clear" w:color="auto" w:fill="FFFFFF"/>
        <w:suppressAutoHyphens w:val="0"/>
        <w:ind w:firstLine="567"/>
        <w:jc w:val="both"/>
        <w:rPr>
          <w:color w:val="3C4052"/>
          <w:sz w:val="28"/>
          <w:szCs w:val="28"/>
          <w:lang w:eastAsia="ru-RU"/>
        </w:rPr>
      </w:pPr>
      <w:r w:rsidRPr="00905339">
        <w:rPr>
          <w:color w:val="3C4052"/>
          <w:sz w:val="28"/>
          <w:szCs w:val="28"/>
          <w:lang w:eastAsia="ru-RU"/>
        </w:rPr>
        <w:t xml:space="preserve">В целях поддержки граждан, желающих улучшить свои жилищные условия, и строительной отрасли Правительство Российской Федерации запустило программу господдержки субсидирования льготной ипотеки под 6,5 % годовых. Льготная ипотека утверждена постановлением Правительства от 23 апреля 2020 года N 566 «Об утверждении Правил возмещения кредитным и иным организациям недополученных доходов по жилищным(ипотечным) кредитам (займам), выданным гражданам Российской Федерации в 2020 году». Её суть – возможность приобретения квартиры в ипотеку по льготной процентной ставке.  </w:t>
      </w:r>
    </w:p>
    <w:p w:rsidR="00905339" w:rsidRPr="00905339" w:rsidRDefault="00905339" w:rsidP="00905339">
      <w:pPr>
        <w:shd w:val="clear" w:color="auto" w:fill="FFFFFF"/>
        <w:suppressAutoHyphens w:val="0"/>
        <w:ind w:firstLine="567"/>
        <w:jc w:val="both"/>
        <w:rPr>
          <w:color w:val="3C4052"/>
          <w:sz w:val="28"/>
          <w:szCs w:val="28"/>
          <w:lang w:eastAsia="ru-RU"/>
        </w:rPr>
      </w:pPr>
      <w:r w:rsidRPr="00905339">
        <w:rPr>
          <w:color w:val="3C4052"/>
          <w:sz w:val="28"/>
          <w:szCs w:val="28"/>
          <w:lang w:eastAsia="ru-RU"/>
        </w:rPr>
        <w:t>Исходя из статистических данных Управления Росреестра по Челябинской области, южноуральцы</w:t>
      </w:r>
      <w:bookmarkStart w:id="0" w:name="_GoBack"/>
      <w:bookmarkEnd w:id="0"/>
      <w:r w:rsidRPr="00905339">
        <w:rPr>
          <w:color w:val="3C4052"/>
          <w:sz w:val="28"/>
          <w:szCs w:val="28"/>
          <w:lang w:eastAsia="ru-RU"/>
        </w:rPr>
        <w:t xml:space="preserve"> активно пользуются возможностью льготного приобретения жилья. Так, с начала действия государственной программы ипотечного кредитования (по состоянию на 15.06.2020г.) уже зарегистрировано 816 пакетов документов с использованием льготной ипотеки по ставке 6,5 % и ниже.  Из них государственная регистрация осуществлена по 324 договорам долевого участия в строительстве, по 326 договорам уступки права требования и по166 договорам купли-продажи.  </w:t>
      </w:r>
    </w:p>
    <w:p w:rsidR="00905339" w:rsidRPr="00905339" w:rsidRDefault="00905339" w:rsidP="00905339">
      <w:pPr>
        <w:shd w:val="clear" w:color="auto" w:fill="FFFFFF"/>
        <w:suppressAutoHyphens w:val="0"/>
        <w:ind w:firstLine="567"/>
        <w:jc w:val="both"/>
        <w:rPr>
          <w:color w:val="3C4052"/>
          <w:sz w:val="28"/>
          <w:szCs w:val="28"/>
          <w:lang w:eastAsia="ru-RU"/>
        </w:rPr>
      </w:pPr>
      <w:r w:rsidRPr="00905339">
        <w:rPr>
          <w:color w:val="3C4052"/>
          <w:sz w:val="28"/>
          <w:szCs w:val="28"/>
          <w:lang w:eastAsia="ru-RU"/>
        </w:rPr>
        <w:t xml:space="preserve"> «Оформить льготную ипотеку граждане могут, подав заявку в банк в срок до 1 ноября 2020 года включительно. Предоставление ипотеки по ставке 6,5 % годовых предусмотрено для покупателей жилья в строящемся или в уже возведенном новом доме. Это максимальный размер ставки, т.е. он может быть и меньше.  Разницу между пониженной и рыночной ставкой банкам возместит государство. Обязательным условием приобретения квартир по пониженной ставке является первоначальный взнос не менее 20 % от стоимости жилья. В Челябинской области льготную ипотеку можно оформить на сумму не более 3 миллионов рублей», - комментирует </w:t>
      </w:r>
      <w:r w:rsidRPr="00905339">
        <w:rPr>
          <w:b/>
          <w:color w:val="3C4052"/>
          <w:sz w:val="28"/>
          <w:szCs w:val="28"/>
          <w:lang w:eastAsia="ru-RU"/>
        </w:rPr>
        <w:t>Наталья Гросс</w:t>
      </w:r>
      <w:r w:rsidRPr="00905339">
        <w:rPr>
          <w:color w:val="3C4052"/>
          <w:sz w:val="28"/>
          <w:szCs w:val="28"/>
          <w:lang w:eastAsia="ru-RU"/>
        </w:rPr>
        <w:t xml:space="preserve">, начальник отдела государственной регистрации ипотеки и долевого участия в строительстве Управления Росреестра по Челябинской области.  </w:t>
      </w:r>
    </w:p>
    <w:p w:rsidR="00905339" w:rsidRPr="00905339" w:rsidRDefault="00905339" w:rsidP="00905339">
      <w:pPr>
        <w:shd w:val="clear" w:color="auto" w:fill="FFFFFF"/>
        <w:suppressAutoHyphens w:val="0"/>
        <w:ind w:firstLine="567"/>
        <w:jc w:val="both"/>
        <w:rPr>
          <w:color w:val="3C4052"/>
          <w:sz w:val="28"/>
          <w:szCs w:val="28"/>
          <w:lang w:eastAsia="ru-RU"/>
        </w:rPr>
      </w:pPr>
      <w:r w:rsidRPr="00905339">
        <w:rPr>
          <w:color w:val="3C4052"/>
          <w:sz w:val="28"/>
          <w:szCs w:val="28"/>
          <w:lang w:eastAsia="ru-RU"/>
        </w:rPr>
        <w:t>Высокий интерес жителей Челябинской области к программе льготного кредитования населения подтверждается большим количеством проведенных регистрационных действий, однако многие южноуральцы в данный момент пока только консультируются по условиям предоставления льготной ипотеки, подбирают варианты. В помощь таким заинтересованным лицам Управление Росреестра недавно пр</w:t>
      </w:r>
      <w:r>
        <w:rPr>
          <w:color w:val="3C4052"/>
          <w:sz w:val="28"/>
          <w:szCs w:val="28"/>
          <w:lang w:eastAsia="ru-RU"/>
        </w:rPr>
        <w:t xml:space="preserve">овело прямой эфир в </w:t>
      </w:r>
      <w:proofErr w:type="spellStart"/>
      <w:r>
        <w:rPr>
          <w:color w:val="3C4052"/>
          <w:sz w:val="28"/>
          <w:szCs w:val="28"/>
          <w:lang w:eastAsia="ru-RU"/>
        </w:rPr>
        <w:t>Инстаграме</w:t>
      </w:r>
      <w:proofErr w:type="spellEnd"/>
      <w:r w:rsidRPr="00905339">
        <w:rPr>
          <w:color w:val="3C4052"/>
          <w:sz w:val="28"/>
          <w:szCs w:val="28"/>
          <w:lang w:eastAsia="ru-RU"/>
        </w:rPr>
        <w:t xml:space="preserve">. В ходе трансляции Управление ответило на вопросы своих подписчиков, которых интересовало, в частности, какие застройщики на территории области продают </w:t>
      </w:r>
      <w:r w:rsidRPr="00905339">
        <w:rPr>
          <w:color w:val="3C4052"/>
          <w:sz w:val="28"/>
          <w:szCs w:val="28"/>
          <w:lang w:eastAsia="ru-RU"/>
        </w:rPr>
        <w:lastRenderedPageBreak/>
        <w:t>квартиры по льготной ипотеке, какие банки ее предоставляют, а также как в условиях пандемии зарегистрировать права на такую новостройку.</w:t>
      </w:r>
    </w:p>
    <w:p w:rsidR="00240402" w:rsidRPr="00240402" w:rsidRDefault="00905339" w:rsidP="00905339">
      <w:pPr>
        <w:shd w:val="clear" w:color="auto" w:fill="FFFFFF"/>
        <w:suppressAutoHyphens w:val="0"/>
        <w:ind w:firstLine="567"/>
        <w:jc w:val="both"/>
        <w:rPr>
          <w:color w:val="3C4052"/>
          <w:sz w:val="28"/>
          <w:szCs w:val="28"/>
          <w:lang w:eastAsia="ru-RU"/>
        </w:rPr>
      </w:pPr>
      <w:r w:rsidRPr="00905339">
        <w:rPr>
          <w:color w:val="3C4052"/>
          <w:sz w:val="28"/>
          <w:szCs w:val="28"/>
          <w:lang w:eastAsia="ru-RU"/>
        </w:rPr>
        <w:t xml:space="preserve">«Приобрести жилье по этой программе можно у застройщика по договору участия в долевом строительстве или договору купли- продажи, либо у юридического лица по договору уступки права требования по договору участия в долевом строительстве. Первоначальный взнос может быть уплачен южноуральцами как за счет собственных средств, так и за счет средств материнского капитала, финансовой помощи из бюджета Челябинской области, местного бюджета или работодателя. Также важно знать, что льготная ставка действует на протяжении всего срока кредита. Увеличение процентной ставки возможно только в двух случаях. Во-первых, процент может быть первоначально повышенным в течение непродолжительного времени - исключительно на период с даты выдачи кредита и до окончания календарного месяца, в котором кредитор был уведомлен о государственной регистрации залога на приобретаемый объект. И, во-вторых, в случае </w:t>
      </w:r>
      <w:proofErr w:type="spellStart"/>
      <w:r w:rsidRPr="00905339">
        <w:rPr>
          <w:color w:val="3C4052"/>
          <w:sz w:val="28"/>
          <w:szCs w:val="28"/>
          <w:lang w:eastAsia="ru-RU"/>
        </w:rPr>
        <w:t>незаключения</w:t>
      </w:r>
      <w:proofErr w:type="spellEnd"/>
      <w:r w:rsidRPr="00905339">
        <w:rPr>
          <w:color w:val="3C4052"/>
          <w:sz w:val="28"/>
          <w:szCs w:val="28"/>
          <w:lang w:eastAsia="ru-RU"/>
        </w:rPr>
        <w:t xml:space="preserve"> заемщиком договоров личного страхования и (или) страхования жилого помещения. В такой ситуации размер процентной ставки не может быть увеличен более чем на 1 процентный пункт и не должен превышать размер ключевой ставки Центрального банка РФ на дату заключения кредитного договора, увеличенной на 3 процентных пункта», - поясняет </w:t>
      </w:r>
      <w:r w:rsidRPr="00905339">
        <w:rPr>
          <w:b/>
          <w:color w:val="3C4052"/>
          <w:sz w:val="28"/>
          <w:szCs w:val="28"/>
          <w:lang w:eastAsia="ru-RU"/>
        </w:rPr>
        <w:t>Наталья Гросс</w:t>
      </w:r>
      <w:r w:rsidRPr="00905339">
        <w:rPr>
          <w:color w:val="3C4052"/>
          <w:sz w:val="28"/>
          <w:szCs w:val="28"/>
          <w:lang w:eastAsia="ru-RU"/>
        </w:rPr>
        <w:t>.</w:t>
      </w:r>
    </w:p>
    <w:p w:rsidR="00D1236C" w:rsidRDefault="00D1236C" w:rsidP="00110357">
      <w:pPr>
        <w:ind w:left="4253" w:firstLine="708"/>
        <w:jc w:val="right"/>
        <w:rPr>
          <w:rFonts w:ascii="Arial" w:hAnsi="Arial" w:cs="Arial"/>
          <w:i/>
          <w:iCs/>
          <w:color w:val="3C4052"/>
          <w:sz w:val="27"/>
          <w:szCs w:val="27"/>
          <w:lang w:eastAsia="ru-RU"/>
        </w:rPr>
      </w:pPr>
    </w:p>
    <w:p w:rsidR="00DF357A" w:rsidRPr="00D57126" w:rsidRDefault="00DF357A" w:rsidP="00110357">
      <w:pPr>
        <w:ind w:left="4253" w:firstLine="708"/>
        <w:jc w:val="right"/>
        <w:rPr>
          <w:i/>
          <w:sz w:val="28"/>
          <w:szCs w:val="28"/>
        </w:rPr>
      </w:pPr>
      <w:r w:rsidRPr="00D57126">
        <w:rPr>
          <w:i/>
          <w:sz w:val="28"/>
          <w:szCs w:val="28"/>
        </w:rPr>
        <w:t>Пресс-служба Управления Росреестра</w:t>
      </w:r>
    </w:p>
    <w:p w:rsidR="00DF357A" w:rsidRPr="00D57126" w:rsidRDefault="00DF357A" w:rsidP="00110357">
      <w:pPr>
        <w:ind w:left="4253" w:firstLine="708"/>
        <w:jc w:val="right"/>
        <w:rPr>
          <w:i/>
          <w:sz w:val="28"/>
          <w:szCs w:val="28"/>
        </w:rPr>
      </w:pPr>
      <w:proofErr w:type="gramStart"/>
      <w:r w:rsidRPr="00D57126">
        <w:rPr>
          <w:i/>
          <w:sz w:val="28"/>
          <w:szCs w:val="28"/>
        </w:rPr>
        <w:t>по</w:t>
      </w:r>
      <w:proofErr w:type="gramEnd"/>
      <w:r w:rsidRPr="00D57126">
        <w:rPr>
          <w:i/>
          <w:sz w:val="28"/>
          <w:szCs w:val="28"/>
        </w:rPr>
        <w:t xml:space="preserve"> Челябинской области</w:t>
      </w:r>
    </w:p>
    <w:sectPr w:rsidR="00DF357A" w:rsidRPr="00D57126" w:rsidSect="003F1C0B">
      <w:pgSz w:w="12240" w:h="15840"/>
      <w:pgMar w:top="426" w:right="758"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A7C"/>
    <w:multiLevelType w:val="hybridMultilevel"/>
    <w:tmpl w:val="32101474"/>
    <w:lvl w:ilvl="0" w:tplc="0518D67E">
      <w:start w:val="1"/>
      <w:numFmt w:val="decimal"/>
      <w:lvlText w:val="%1."/>
      <w:lvlJc w:val="left"/>
      <w:pPr>
        <w:ind w:left="1489" w:hanging="7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AB7723"/>
    <w:multiLevelType w:val="hybridMultilevel"/>
    <w:tmpl w:val="BDACEFEE"/>
    <w:lvl w:ilvl="0" w:tplc="4D7299D2">
      <w:start w:val="1"/>
      <w:numFmt w:val="decimal"/>
      <w:lvlText w:val="%1."/>
      <w:lvlJc w:val="left"/>
      <w:pPr>
        <w:ind w:left="78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9619C"/>
    <w:multiLevelType w:val="hybridMultilevel"/>
    <w:tmpl w:val="AF3A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A4D667E"/>
    <w:multiLevelType w:val="multilevel"/>
    <w:tmpl w:val="8FE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1A04"/>
    <w:multiLevelType w:val="multilevel"/>
    <w:tmpl w:val="A4F83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B70CFB"/>
    <w:multiLevelType w:val="multilevel"/>
    <w:tmpl w:val="7854B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EA"/>
    <w:rsid w:val="00032F62"/>
    <w:rsid w:val="0004152B"/>
    <w:rsid w:val="000447E2"/>
    <w:rsid w:val="0005297B"/>
    <w:rsid w:val="000758D3"/>
    <w:rsid w:val="00084AD7"/>
    <w:rsid w:val="00084C62"/>
    <w:rsid w:val="00086AA9"/>
    <w:rsid w:val="000A17B6"/>
    <w:rsid w:val="000B2EB5"/>
    <w:rsid w:val="000C2FA6"/>
    <w:rsid w:val="000C52DA"/>
    <w:rsid w:val="000D07A0"/>
    <w:rsid w:val="000F3D39"/>
    <w:rsid w:val="000F415C"/>
    <w:rsid w:val="00110357"/>
    <w:rsid w:val="001229CA"/>
    <w:rsid w:val="001238CE"/>
    <w:rsid w:val="00142FAC"/>
    <w:rsid w:val="001758A7"/>
    <w:rsid w:val="00194DF5"/>
    <w:rsid w:val="001E721B"/>
    <w:rsid w:val="001F0810"/>
    <w:rsid w:val="00200E26"/>
    <w:rsid w:val="00207273"/>
    <w:rsid w:val="0022250D"/>
    <w:rsid w:val="00240402"/>
    <w:rsid w:val="00241AEA"/>
    <w:rsid w:val="00271CFB"/>
    <w:rsid w:val="00285C91"/>
    <w:rsid w:val="002B1E3C"/>
    <w:rsid w:val="002C1DF3"/>
    <w:rsid w:val="002D2386"/>
    <w:rsid w:val="002E1BD1"/>
    <w:rsid w:val="002F6317"/>
    <w:rsid w:val="003038B0"/>
    <w:rsid w:val="003106F0"/>
    <w:rsid w:val="00317144"/>
    <w:rsid w:val="003249D9"/>
    <w:rsid w:val="00336F06"/>
    <w:rsid w:val="0035224C"/>
    <w:rsid w:val="0035240E"/>
    <w:rsid w:val="00361A6D"/>
    <w:rsid w:val="00365594"/>
    <w:rsid w:val="003B1FEB"/>
    <w:rsid w:val="003C1F08"/>
    <w:rsid w:val="003D60C9"/>
    <w:rsid w:val="003E0B16"/>
    <w:rsid w:val="003E75D2"/>
    <w:rsid w:val="003F1C0B"/>
    <w:rsid w:val="003F5809"/>
    <w:rsid w:val="003F606A"/>
    <w:rsid w:val="003F64AD"/>
    <w:rsid w:val="004127EA"/>
    <w:rsid w:val="00417865"/>
    <w:rsid w:val="00417BA2"/>
    <w:rsid w:val="00423BCF"/>
    <w:rsid w:val="00445980"/>
    <w:rsid w:val="004608CA"/>
    <w:rsid w:val="00470658"/>
    <w:rsid w:val="00495658"/>
    <w:rsid w:val="004B4C63"/>
    <w:rsid w:val="004C727C"/>
    <w:rsid w:val="004D4097"/>
    <w:rsid w:val="005015AC"/>
    <w:rsid w:val="00513DAE"/>
    <w:rsid w:val="005265F3"/>
    <w:rsid w:val="005301D8"/>
    <w:rsid w:val="00536E05"/>
    <w:rsid w:val="005373A1"/>
    <w:rsid w:val="00586FBD"/>
    <w:rsid w:val="005B74EE"/>
    <w:rsid w:val="005D14ED"/>
    <w:rsid w:val="005D1F9E"/>
    <w:rsid w:val="005D2CA6"/>
    <w:rsid w:val="005D3EB4"/>
    <w:rsid w:val="005E5F86"/>
    <w:rsid w:val="005F2998"/>
    <w:rsid w:val="005F3ECA"/>
    <w:rsid w:val="005F412C"/>
    <w:rsid w:val="005F4C15"/>
    <w:rsid w:val="00600795"/>
    <w:rsid w:val="00604EE4"/>
    <w:rsid w:val="00633ED9"/>
    <w:rsid w:val="00670372"/>
    <w:rsid w:val="00695D19"/>
    <w:rsid w:val="006A00E8"/>
    <w:rsid w:val="006A6402"/>
    <w:rsid w:val="006B7D2F"/>
    <w:rsid w:val="006C34F1"/>
    <w:rsid w:val="006D2397"/>
    <w:rsid w:val="006D5327"/>
    <w:rsid w:val="006D5D5D"/>
    <w:rsid w:val="006F7A40"/>
    <w:rsid w:val="00703A6B"/>
    <w:rsid w:val="00715C3E"/>
    <w:rsid w:val="00744C5B"/>
    <w:rsid w:val="00765545"/>
    <w:rsid w:val="007864BC"/>
    <w:rsid w:val="0079188E"/>
    <w:rsid w:val="00792655"/>
    <w:rsid w:val="007977BE"/>
    <w:rsid w:val="00797E5D"/>
    <w:rsid w:val="007B16E8"/>
    <w:rsid w:val="007C1C04"/>
    <w:rsid w:val="007C6492"/>
    <w:rsid w:val="007C65F1"/>
    <w:rsid w:val="007D65F2"/>
    <w:rsid w:val="007F7C9C"/>
    <w:rsid w:val="00802D8D"/>
    <w:rsid w:val="00812CD5"/>
    <w:rsid w:val="00825337"/>
    <w:rsid w:val="00836FA3"/>
    <w:rsid w:val="00850885"/>
    <w:rsid w:val="0087122E"/>
    <w:rsid w:val="00876D42"/>
    <w:rsid w:val="00884F6B"/>
    <w:rsid w:val="008C3B78"/>
    <w:rsid w:val="008D229B"/>
    <w:rsid w:val="008D4B43"/>
    <w:rsid w:val="008F1855"/>
    <w:rsid w:val="008F540B"/>
    <w:rsid w:val="00901AD5"/>
    <w:rsid w:val="00905339"/>
    <w:rsid w:val="00907827"/>
    <w:rsid w:val="009122F3"/>
    <w:rsid w:val="00924B19"/>
    <w:rsid w:val="009311B0"/>
    <w:rsid w:val="00936D7F"/>
    <w:rsid w:val="00940CA7"/>
    <w:rsid w:val="0095179A"/>
    <w:rsid w:val="0096409D"/>
    <w:rsid w:val="0097696B"/>
    <w:rsid w:val="009777B6"/>
    <w:rsid w:val="009A37BE"/>
    <w:rsid w:val="009B088C"/>
    <w:rsid w:val="009B0C8D"/>
    <w:rsid w:val="009D19E2"/>
    <w:rsid w:val="00A246CA"/>
    <w:rsid w:val="00A313D4"/>
    <w:rsid w:val="00A32E55"/>
    <w:rsid w:val="00A37A92"/>
    <w:rsid w:val="00A44445"/>
    <w:rsid w:val="00A60B37"/>
    <w:rsid w:val="00A811C9"/>
    <w:rsid w:val="00A9311D"/>
    <w:rsid w:val="00A94425"/>
    <w:rsid w:val="00AA492F"/>
    <w:rsid w:val="00AB20EF"/>
    <w:rsid w:val="00AE4C37"/>
    <w:rsid w:val="00AF1DB2"/>
    <w:rsid w:val="00AF3680"/>
    <w:rsid w:val="00AF38BC"/>
    <w:rsid w:val="00B01740"/>
    <w:rsid w:val="00B4480E"/>
    <w:rsid w:val="00B517FB"/>
    <w:rsid w:val="00B5260A"/>
    <w:rsid w:val="00B55C33"/>
    <w:rsid w:val="00B57E93"/>
    <w:rsid w:val="00B713C2"/>
    <w:rsid w:val="00B84F08"/>
    <w:rsid w:val="00B85F25"/>
    <w:rsid w:val="00B94050"/>
    <w:rsid w:val="00BD29B7"/>
    <w:rsid w:val="00BD7D43"/>
    <w:rsid w:val="00BE0F50"/>
    <w:rsid w:val="00BE5054"/>
    <w:rsid w:val="00C058C6"/>
    <w:rsid w:val="00C125A0"/>
    <w:rsid w:val="00C30583"/>
    <w:rsid w:val="00C343A3"/>
    <w:rsid w:val="00C534A3"/>
    <w:rsid w:val="00C74C67"/>
    <w:rsid w:val="00C760E5"/>
    <w:rsid w:val="00C7615D"/>
    <w:rsid w:val="00C828B2"/>
    <w:rsid w:val="00CC0638"/>
    <w:rsid w:val="00CF02F1"/>
    <w:rsid w:val="00CF75DC"/>
    <w:rsid w:val="00D032A6"/>
    <w:rsid w:val="00D1236C"/>
    <w:rsid w:val="00D37489"/>
    <w:rsid w:val="00D54D2A"/>
    <w:rsid w:val="00D55F87"/>
    <w:rsid w:val="00D57126"/>
    <w:rsid w:val="00D660D1"/>
    <w:rsid w:val="00D7025C"/>
    <w:rsid w:val="00D764F3"/>
    <w:rsid w:val="00D87D3B"/>
    <w:rsid w:val="00D93834"/>
    <w:rsid w:val="00DA7342"/>
    <w:rsid w:val="00DB50F1"/>
    <w:rsid w:val="00DC6F4D"/>
    <w:rsid w:val="00DE2930"/>
    <w:rsid w:val="00DF0225"/>
    <w:rsid w:val="00DF357A"/>
    <w:rsid w:val="00DF6C82"/>
    <w:rsid w:val="00E10B49"/>
    <w:rsid w:val="00E20DA7"/>
    <w:rsid w:val="00E2395C"/>
    <w:rsid w:val="00E51E15"/>
    <w:rsid w:val="00E527F0"/>
    <w:rsid w:val="00E52CD6"/>
    <w:rsid w:val="00E67C2B"/>
    <w:rsid w:val="00E800EA"/>
    <w:rsid w:val="00E8011B"/>
    <w:rsid w:val="00E91BD1"/>
    <w:rsid w:val="00E9406D"/>
    <w:rsid w:val="00E96017"/>
    <w:rsid w:val="00EA0DA7"/>
    <w:rsid w:val="00EC7EDD"/>
    <w:rsid w:val="00F01AD0"/>
    <w:rsid w:val="00F14F46"/>
    <w:rsid w:val="00F254C1"/>
    <w:rsid w:val="00F374FD"/>
    <w:rsid w:val="00F50688"/>
    <w:rsid w:val="00F651C5"/>
    <w:rsid w:val="00F70CCB"/>
    <w:rsid w:val="00FB590B"/>
    <w:rsid w:val="00FC00EB"/>
    <w:rsid w:val="00FC2985"/>
    <w:rsid w:val="00FD11BA"/>
    <w:rsid w:val="00FD5952"/>
    <w:rsid w:val="00FE40CB"/>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C8E98-64DE-4E0B-83E5-2BAFFAEB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7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A32E55"/>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357A"/>
    <w:rPr>
      <w:color w:val="0000FF"/>
      <w:u w:val="single"/>
    </w:rPr>
  </w:style>
  <w:style w:type="paragraph" w:styleId="a4">
    <w:name w:val="Body Text"/>
    <w:basedOn w:val="a"/>
    <w:link w:val="a5"/>
    <w:rsid w:val="00DF357A"/>
    <w:pPr>
      <w:spacing w:after="120"/>
    </w:pPr>
  </w:style>
  <w:style w:type="character" w:customStyle="1" w:styleId="a5">
    <w:name w:val="Основной текст Знак"/>
    <w:basedOn w:val="a0"/>
    <w:link w:val="a4"/>
    <w:rsid w:val="00DF357A"/>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604EE4"/>
    <w:rPr>
      <w:rFonts w:ascii="Segoe UI" w:hAnsi="Segoe UI" w:cs="Segoe UI"/>
      <w:sz w:val="18"/>
      <w:szCs w:val="18"/>
    </w:rPr>
  </w:style>
  <w:style w:type="character" w:customStyle="1" w:styleId="a7">
    <w:name w:val="Текст выноски Знак"/>
    <w:basedOn w:val="a0"/>
    <w:link w:val="a6"/>
    <w:uiPriority w:val="99"/>
    <w:semiHidden/>
    <w:rsid w:val="00604EE4"/>
    <w:rPr>
      <w:rFonts w:ascii="Segoe UI" w:eastAsia="Times New Roman" w:hAnsi="Segoe UI" w:cs="Segoe UI"/>
      <w:sz w:val="18"/>
      <w:szCs w:val="18"/>
      <w:lang w:eastAsia="ar-SA"/>
    </w:rPr>
  </w:style>
  <w:style w:type="character" w:customStyle="1" w:styleId="a8">
    <w:name w:val="Основной текст_"/>
    <w:link w:val="39"/>
    <w:uiPriority w:val="99"/>
    <w:rsid w:val="00DA7342"/>
    <w:rPr>
      <w:rFonts w:ascii="Century Schoolbook" w:eastAsia="Century Schoolbook" w:hAnsi="Century Schoolbook" w:cs="Century Schoolbook"/>
      <w:sz w:val="25"/>
      <w:szCs w:val="25"/>
      <w:shd w:val="clear" w:color="auto" w:fill="FFFFFF"/>
    </w:rPr>
  </w:style>
  <w:style w:type="paragraph" w:customStyle="1" w:styleId="39">
    <w:name w:val="Основной текст39"/>
    <w:basedOn w:val="a"/>
    <w:link w:val="a8"/>
    <w:uiPriority w:val="99"/>
    <w:rsid w:val="00DA7342"/>
    <w:pPr>
      <w:shd w:val="clear" w:color="auto" w:fill="FFFFFF"/>
      <w:suppressAutoHyphens w:val="0"/>
      <w:spacing w:after="4440" w:line="374" w:lineRule="exact"/>
      <w:jc w:val="center"/>
    </w:pPr>
    <w:rPr>
      <w:rFonts w:ascii="Century Schoolbook" w:eastAsia="Century Schoolbook" w:hAnsi="Century Schoolbook" w:cs="Century Schoolbook"/>
      <w:sz w:val="25"/>
      <w:szCs w:val="25"/>
      <w:lang w:eastAsia="en-US"/>
    </w:rPr>
  </w:style>
  <w:style w:type="paragraph" w:customStyle="1" w:styleId="11">
    <w:name w:val="Абзац списка1"/>
    <w:basedOn w:val="a"/>
    <w:rsid w:val="00DA7342"/>
    <w:pPr>
      <w:suppressAutoHyphens w:val="0"/>
      <w:ind w:left="720"/>
    </w:pPr>
    <w:rPr>
      <w:lang w:eastAsia="ru-RU"/>
    </w:rPr>
  </w:style>
  <w:style w:type="paragraph" w:styleId="a9">
    <w:name w:val="Normal (Web)"/>
    <w:basedOn w:val="a"/>
    <w:uiPriority w:val="99"/>
    <w:unhideWhenUsed/>
    <w:rsid w:val="00F374FD"/>
    <w:pPr>
      <w:suppressAutoHyphens w:val="0"/>
      <w:spacing w:before="100" w:beforeAutospacing="1" w:after="100" w:afterAutospacing="1"/>
    </w:pPr>
    <w:rPr>
      <w:rFonts w:ascii="Verdana" w:hAnsi="Verdana"/>
      <w:color w:val="000000"/>
      <w:sz w:val="20"/>
      <w:szCs w:val="20"/>
      <w:lang w:eastAsia="ru-RU"/>
    </w:rPr>
  </w:style>
  <w:style w:type="paragraph" w:customStyle="1" w:styleId="ConsPlusNormal">
    <w:name w:val="ConsPlusNormal"/>
    <w:rsid w:val="00F374FD"/>
    <w:pPr>
      <w:widowControl w:val="0"/>
      <w:autoSpaceDE w:val="0"/>
      <w:autoSpaceDN w:val="0"/>
      <w:adjustRightInd w:val="0"/>
      <w:spacing w:after="0" w:line="240" w:lineRule="auto"/>
      <w:ind w:firstLine="720"/>
    </w:pPr>
    <w:rPr>
      <w:rFonts w:ascii="Arial" w:eastAsia="Times New Roman" w:hAnsi="Arial" w:cs="Arial"/>
      <w:sz w:val="20"/>
      <w:szCs w:val="20"/>
      <w:lang w:eastAsia="ru-RU" w:bidi="yi-Hebr"/>
    </w:rPr>
  </w:style>
  <w:style w:type="paragraph" w:styleId="aa">
    <w:name w:val="List Paragraph"/>
    <w:basedOn w:val="a"/>
    <w:uiPriority w:val="34"/>
    <w:qFormat/>
    <w:rsid w:val="005B74EE"/>
    <w:pPr>
      <w:suppressAutoHyphens w:val="0"/>
      <w:spacing w:after="200" w:line="276" w:lineRule="auto"/>
      <w:ind w:left="720"/>
      <w:contextualSpacing/>
    </w:pPr>
    <w:rPr>
      <w:rFonts w:ascii="Calibri" w:eastAsia="Calibri" w:hAnsi="Calibri"/>
      <w:sz w:val="22"/>
      <w:szCs w:val="22"/>
      <w:lang w:eastAsia="en-US"/>
    </w:rPr>
  </w:style>
  <w:style w:type="paragraph" w:customStyle="1" w:styleId="pj">
    <w:name w:val="pj"/>
    <w:basedOn w:val="a"/>
    <w:rsid w:val="00C74C67"/>
    <w:pPr>
      <w:suppressAutoHyphens w:val="0"/>
      <w:spacing w:before="100" w:beforeAutospacing="1" w:after="100" w:afterAutospacing="1"/>
    </w:pPr>
    <w:rPr>
      <w:lang w:eastAsia="ru-RU"/>
    </w:rPr>
  </w:style>
  <w:style w:type="table" w:styleId="ab">
    <w:name w:val="Table Grid"/>
    <w:basedOn w:val="a1"/>
    <w:uiPriority w:val="39"/>
    <w:rsid w:val="00110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Char Char"/>
    <w:basedOn w:val="a"/>
    <w:rsid w:val="008D229B"/>
    <w:pPr>
      <w:widowControl w:val="0"/>
      <w:suppressAutoHyphens w:val="0"/>
      <w:jc w:val="both"/>
    </w:pPr>
    <w:rPr>
      <w:rFonts w:ascii="Arial" w:eastAsia="SimSun" w:hAnsi="Arial" w:cs="Arial"/>
      <w:kern w:val="2"/>
      <w:sz w:val="21"/>
      <w:szCs w:val="21"/>
      <w:lang w:val="en-US" w:eastAsia="zh-CN"/>
    </w:rPr>
  </w:style>
  <w:style w:type="character" w:styleId="ac">
    <w:name w:val="FollowedHyperlink"/>
    <w:basedOn w:val="a0"/>
    <w:uiPriority w:val="99"/>
    <w:semiHidden/>
    <w:unhideWhenUsed/>
    <w:rsid w:val="00CC0638"/>
    <w:rPr>
      <w:color w:val="954F72" w:themeColor="followedHyperlink"/>
      <w:u w:val="single"/>
    </w:rPr>
  </w:style>
  <w:style w:type="character" w:customStyle="1" w:styleId="s2">
    <w:name w:val="s2"/>
    <w:basedOn w:val="a0"/>
    <w:uiPriority w:val="99"/>
    <w:rsid w:val="0022250D"/>
  </w:style>
  <w:style w:type="paragraph" w:customStyle="1" w:styleId="p3">
    <w:name w:val="p3"/>
    <w:basedOn w:val="a"/>
    <w:uiPriority w:val="99"/>
    <w:rsid w:val="0022250D"/>
    <w:pPr>
      <w:suppressAutoHyphens w:val="0"/>
      <w:spacing w:before="100" w:beforeAutospacing="1" w:after="100" w:afterAutospacing="1"/>
    </w:pPr>
    <w:rPr>
      <w:lang w:eastAsia="ru-RU"/>
    </w:rPr>
  </w:style>
  <w:style w:type="paragraph" w:customStyle="1" w:styleId="articledecorationfirst">
    <w:name w:val="article_decoration_first"/>
    <w:basedOn w:val="a"/>
    <w:rsid w:val="000758D3"/>
    <w:pPr>
      <w:suppressAutoHyphens w:val="0"/>
      <w:spacing w:before="100" w:beforeAutospacing="1" w:after="100" w:afterAutospacing="1"/>
    </w:pPr>
    <w:rPr>
      <w:lang w:eastAsia="ru-RU"/>
    </w:rPr>
  </w:style>
  <w:style w:type="character" w:styleId="ad">
    <w:name w:val="Strong"/>
    <w:basedOn w:val="a0"/>
    <w:uiPriority w:val="22"/>
    <w:qFormat/>
    <w:rsid w:val="00DF0225"/>
    <w:rPr>
      <w:b/>
      <w:bCs/>
    </w:rPr>
  </w:style>
  <w:style w:type="character" w:customStyle="1" w:styleId="10">
    <w:name w:val="Заголовок 1 Знак"/>
    <w:basedOn w:val="a0"/>
    <w:link w:val="1"/>
    <w:uiPriority w:val="9"/>
    <w:rsid w:val="00A32E55"/>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A32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3609">
      <w:bodyDiv w:val="1"/>
      <w:marLeft w:val="0"/>
      <w:marRight w:val="0"/>
      <w:marTop w:val="0"/>
      <w:marBottom w:val="0"/>
      <w:divBdr>
        <w:top w:val="none" w:sz="0" w:space="0" w:color="auto"/>
        <w:left w:val="none" w:sz="0" w:space="0" w:color="auto"/>
        <w:bottom w:val="none" w:sz="0" w:space="0" w:color="auto"/>
        <w:right w:val="none" w:sz="0" w:space="0" w:color="auto"/>
      </w:divBdr>
    </w:div>
    <w:div w:id="117653546">
      <w:bodyDiv w:val="1"/>
      <w:marLeft w:val="0"/>
      <w:marRight w:val="0"/>
      <w:marTop w:val="0"/>
      <w:marBottom w:val="0"/>
      <w:divBdr>
        <w:top w:val="none" w:sz="0" w:space="0" w:color="auto"/>
        <w:left w:val="none" w:sz="0" w:space="0" w:color="auto"/>
        <w:bottom w:val="none" w:sz="0" w:space="0" w:color="auto"/>
        <w:right w:val="none" w:sz="0" w:space="0" w:color="auto"/>
      </w:divBdr>
    </w:div>
    <w:div w:id="411663412">
      <w:bodyDiv w:val="1"/>
      <w:marLeft w:val="0"/>
      <w:marRight w:val="0"/>
      <w:marTop w:val="0"/>
      <w:marBottom w:val="0"/>
      <w:divBdr>
        <w:top w:val="none" w:sz="0" w:space="0" w:color="auto"/>
        <w:left w:val="none" w:sz="0" w:space="0" w:color="auto"/>
        <w:bottom w:val="none" w:sz="0" w:space="0" w:color="auto"/>
        <w:right w:val="none" w:sz="0" w:space="0" w:color="auto"/>
      </w:divBdr>
    </w:div>
    <w:div w:id="648944494">
      <w:bodyDiv w:val="1"/>
      <w:marLeft w:val="0"/>
      <w:marRight w:val="0"/>
      <w:marTop w:val="0"/>
      <w:marBottom w:val="0"/>
      <w:divBdr>
        <w:top w:val="none" w:sz="0" w:space="0" w:color="auto"/>
        <w:left w:val="none" w:sz="0" w:space="0" w:color="auto"/>
        <w:bottom w:val="none" w:sz="0" w:space="0" w:color="auto"/>
        <w:right w:val="none" w:sz="0" w:space="0" w:color="auto"/>
      </w:divBdr>
    </w:div>
    <w:div w:id="672530524">
      <w:bodyDiv w:val="1"/>
      <w:marLeft w:val="0"/>
      <w:marRight w:val="0"/>
      <w:marTop w:val="0"/>
      <w:marBottom w:val="0"/>
      <w:divBdr>
        <w:top w:val="none" w:sz="0" w:space="0" w:color="auto"/>
        <w:left w:val="none" w:sz="0" w:space="0" w:color="auto"/>
        <w:bottom w:val="none" w:sz="0" w:space="0" w:color="auto"/>
        <w:right w:val="none" w:sz="0" w:space="0" w:color="auto"/>
      </w:divBdr>
    </w:div>
    <w:div w:id="728919370">
      <w:bodyDiv w:val="1"/>
      <w:marLeft w:val="0"/>
      <w:marRight w:val="0"/>
      <w:marTop w:val="0"/>
      <w:marBottom w:val="0"/>
      <w:divBdr>
        <w:top w:val="none" w:sz="0" w:space="0" w:color="auto"/>
        <w:left w:val="none" w:sz="0" w:space="0" w:color="auto"/>
        <w:bottom w:val="none" w:sz="0" w:space="0" w:color="auto"/>
        <w:right w:val="none" w:sz="0" w:space="0" w:color="auto"/>
      </w:divBdr>
    </w:div>
    <w:div w:id="905577739">
      <w:bodyDiv w:val="1"/>
      <w:marLeft w:val="0"/>
      <w:marRight w:val="0"/>
      <w:marTop w:val="0"/>
      <w:marBottom w:val="0"/>
      <w:divBdr>
        <w:top w:val="none" w:sz="0" w:space="0" w:color="auto"/>
        <w:left w:val="none" w:sz="0" w:space="0" w:color="auto"/>
        <w:bottom w:val="none" w:sz="0" w:space="0" w:color="auto"/>
        <w:right w:val="none" w:sz="0" w:space="0" w:color="auto"/>
      </w:divBdr>
    </w:div>
    <w:div w:id="1327828150">
      <w:bodyDiv w:val="1"/>
      <w:marLeft w:val="0"/>
      <w:marRight w:val="0"/>
      <w:marTop w:val="0"/>
      <w:marBottom w:val="0"/>
      <w:divBdr>
        <w:top w:val="none" w:sz="0" w:space="0" w:color="auto"/>
        <w:left w:val="none" w:sz="0" w:space="0" w:color="auto"/>
        <w:bottom w:val="none" w:sz="0" w:space="0" w:color="auto"/>
        <w:right w:val="none" w:sz="0" w:space="0" w:color="auto"/>
      </w:divBdr>
    </w:div>
    <w:div w:id="1386566098">
      <w:bodyDiv w:val="1"/>
      <w:marLeft w:val="0"/>
      <w:marRight w:val="0"/>
      <w:marTop w:val="0"/>
      <w:marBottom w:val="0"/>
      <w:divBdr>
        <w:top w:val="none" w:sz="0" w:space="0" w:color="auto"/>
        <w:left w:val="none" w:sz="0" w:space="0" w:color="auto"/>
        <w:bottom w:val="none" w:sz="0" w:space="0" w:color="auto"/>
        <w:right w:val="none" w:sz="0" w:space="0" w:color="auto"/>
      </w:divBdr>
    </w:div>
    <w:div w:id="1605650205">
      <w:bodyDiv w:val="1"/>
      <w:marLeft w:val="0"/>
      <w:marRight w:val="0"/>
      <w:marTop w:val="0"/>
      <w:marBottom w:val="0"/>
      <w:divBdr>
        <w:top w:val="none" w:sz="0" w:space="0" w:color="auto"/>
        <w:left w:val="none" w:sz="0" w:space="0" w:color="auto"/>
        <w:bottom w:val="none" w:sz="0" w:space="0" w:color="auto"/>
        <w:right w:val="none" w:sz="0" w:space="0" w:color="auto"/>
      </w:divBdr>
    </w:div>
    <w:div w:id="17354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86AA-A457-4691-81CB-114B9AA4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TotalTime>
  <Pages>2</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User</cp:lastModifiedBy>
  <cp:revision>15</cp:revision>
  <cp:lastPrinted>2020-06-18T10:59:00Z</cp:lastPrinted>
  <dcterms:created xsi:type="dcterms:W3CDTF">2019-01-11T07:50:00Z</dcterms:created>
  <dcterms:modified xsi:type="dcterms:W3CDTF">2020-06-19T04:39:00Z</dcterms:modified>
</cp:coreProperties>
</file>